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5F71D" w14:textId="0C0B2DC9" w:rsidR="002A3A4B" w:rsidRPr="000243DC" w:rsidRDefault="001E20D9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  <w:r>
        <w:rPr>
          <w:rFonts w:asciiTheme="minorHAnsi" w:hAnsiTheme="minorHAnsi" w:cstheme="minorHAnsi"/>
          <w:b/>
          <w:noProof/>
          <w:color w:val="000080"/>
          <w:sz w:val="28"/>
          <w:lang w:eastAsia="en-GB"/>
        </w:rPr>
        <w:drawing>
          <wp:anchor distT="0" distB="0" distL="114300" distR="114300" simplePos="0" relativeHeight="251664384" behindDoc="0" locked="0" layoutInCell="1" allowOverlap="1" wp14:anchorId="09C1C750" wp14:editId="6A07FAA3">
            <wp:simplePos x="0" y="0"/>
            <wp:positionH relativeFrom="column">
              <wp:posOffset>4238625</wp:posOffset>
            </wp:positionH>
            <wp:positionV relativeFrom="paragraph">
              <wp:posOffset>-294005</wp:posOffset>
            </wp:positionV>
            <wp:extent cx="719455" cy="940435"/>
            <wp:effectExtent l="19050" t="0" r="4445" b="0"/>
            <wp:wrapThrough wrapText="bothSides">
              <wp:wrapPolygon edited="0">
                <wp:start x="-572" y="0"/>
                <wp:lineTo x="-572" y="21002"/>
                <wp:lineTo x="21733" y="21002"/>
                <wp:lineTo x="21733" y="0"/>
                <wp:lineTo x="-572" y="0"/>
              </wp:wrapPolygon>
            </wp:wrapThrough>
            <wp:docPr id="9" name="Picture 0" descr="LOGO -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snip.PNG"/>
                    <pic:cNvPicPr/>
                  </pic:nvPicPr>
                  <pic:blipFill>
                    <a:blip r:embed="rId8" cstate="print"/>
                    <a:srcRect l="11610" r="1190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81F">
        <w:rPr>
          <w:rFonts w:asciiTheme="minorHAnsi" w:hAnsiTheme="minorHAnsi" w:cstheme="minorHAnsi"/>
          <w:b/>
          <w:noProof/>
          <w:color w:val="000080"/>
          <w:sz w:val="28"/>
          <w:lang w:eastAsia="en-GB"/>
        </w:rPr>
        <w:drawing>
          <wp:anchor distT="0" distB="0" distL="114300" distR="114300" simplePos="0" relativeHeight="251663360" behindDoc="1" locked="0" layoutInCell="1" allowOverlap="1" wp14:anchorId="4F27305B" wp14:editId="2D76F78A">
            <wp:simplePos x="0" y="0"/>
            <wp:positionH relativeFrom="column">
              <wp:posOffset>5011420</wp:posOffset>
            </wp:positionH>
            <wp:positionV relativeFrom="paragraph">
              <wp:posOffset>-137160</wp:posOffset>
            </wp:positionV>
            <wp:extent cx="719455" cy="583565"/>
            <wp:effectExtent l="19050" t="0" r="4445" b="0"/>
            <wp:wrapTight wrapText="bothSides">
              <wp:wrapPolygon edited="0">
                <wp:start x="-572" y="0"/>
                <wp:lineTo x="-572" y="21153"/>
                <wp:lineTo x="21733" y="21153"/>
                <wp:lineTo x="21733" y="0"/>
                <wp:lineTo x="-572" y="0"/>
              </wp:wrapPolygon>
            </wp:wrapTight>
            <wp:docPr id="10" name="Picture 172105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0517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5ED39" w14:textId="77777777" w:rsidR="002A3A4B" w:rsidRPr="000243DC" w:rsidRDefault="002A3A4B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</w:p>
    <w:p w14:paraId="588A8DCE" w14:textId="77777777" w:rsidR="002A3A4B" w:rsidRPr="000243DC" w:rsidRDefault="002A3A4B">
      <w:pPr>
        <w:pStyle w:val="Footer"/>
        <w:jc w:val="right"/>
        <w:rPr>
          <w:rFonts w:asciiTheme="minorHAnsi" w:hAnsiTheme="minorHAnsi" w:cstheme="minorHAnsi"/>
          <w:b/>
          <w:color w:val="000080"/>
          <w:sz w:val="28"/>
        </w:rPr>
      </w:pPr>
    </w:p>
    <w:p w14:paraId="7A653E11" w14:textId="274399FC" w:rsidR="00C3622D" w:rsidRPr="000243DC" w:rsidRDefault="009C5207" w:rsidP="00E8566B">
      <w:pPr>
        <w:pBdr>
          <w:top w:val="single" w:sz="4" w:space="12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D9D9D9"/>
        <w:jc w:val="center"/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</w:pPr>
      <w:r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  <w:t xml:space="preserve">North Imaging Alliance </w:t>
      </w:r>
      <w:r w:rsidR="00E77525">
        <w:rPr>
          <w:rFonts w:asciiTheme="minorHAnsi" w:hAnsiTheme="minorHAnsi" w:cstheme="minorHAnsi"/>
          <w:b/>
          <w:bCs w:val="0"/>
          <w:color w:val="000080"/>
          <w:sz w:val="28"/>
          <w:szCs w:val="28"/>
        </w:rPr>
        <w:t>– Safe Staffing assessment tools</w:t>
      </w:r>
    </w:p>
    <w:p w14:paraId="0C03581C" w14:textId="3E5E2653" w:rsidR="00F01C0F" w:rsidRPr="000243DC" w:rsidRDefault="001D7FC4" w:rsidP="000243DC">
      <w:pPr>
        <w:keepNext/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t>Summary</w:t>
      </w:r>
      <w:r w:rsidR="0070552B" w:rsidRPr="000243DC">
        <w:rPr>
          <w:rFonts w:asciiTheme="minorHAnsi" w:hAnsiTheme="minorHAnsi" w:cstheme="minorHAnsi"/>
          <w:b/>
          <w:color w:val="000080"/>
          <w:sz w:val="24"/>
        </w:rPr>
        <w:t xml:space="preserve">: </w:t>
      </w:r>
    </w:p>
    <w:p w14:paraId="7757DFBE" w14:textId="3784CC09" w:rsidR="0033613F" w:rsidRDefault="009D1904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 w:rsidRPr="009D1904">
        <w:rPr>
          <w:rFonts w:asciiTheme="minorHAnsi" w:hAnsiTheme="minorHAnsi" w:cstheme="minorHAnsi"/>
          <w:sz w:val="24"/>
        </w:rPr>
        <w:t>The North Imaging Alliance</w:t>
      </w:r>
      <w:r>
        <w:rPr>
          <w:rFonts w:asciiTheme="minorHAnsi" w:hAnsiTheme="minorHAnsi" w:cstheme="minorHAnsi"/>
          <w:sz w:val="24"/>
        </w:rPr>
        <w:t xml:space="preserve"> </w:t>
      </w:r>
      <w:r w:rsidRPr="009D1904">
        <w:rPr>
          <w:rFonts w:asciiTheme="minorHAnsi" w:hAnsiTheme="minorHAnsi" w:cstheme="minorHAnsi"/>
          <w:sz w:val="24"/>
        </w:rPr>
        <w:t xml:space="preserve">has developed a suite of workforce assessment tools </w:t>
      </w:r>
      <w:r>
        <w:rPr>
          <w:rFonts w:asciiTheme="minorHAnsi" w:hAnsiTheme="minorHAnsi" w:cstheme="minorHAnsi"/>
          <w:sz w:val="24"/>
        </w:rPr>
        <w:t>(</w:t>
      </w:r>
      <w:r w:rsidRPr="001D7FC4">
        <w:rPr>
          <w:rFonts w:asciiTheme="minorHAnsi" w:hAnsiTheme="minorHAnsi" w:cstheme="minorHAnsi"/>
          <w:i/>
          <w:iCs/>
          <w:sz w:val="24"/>
        </w:rPr>
        <w:t xml:space="preserve">Indirect and Associated Workload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 xml:space="preserve">assessment </w:t>
      </w:r>
      <w:r>
        <w:rPr>
          <w:rFonts w:asciiTheme="minorHAnsi" w:hAnsiTheme="minorHAnsi" w:cstheme="minorHAnsi"/>
          <w:sz w:val="24"/>
        </w:rPr>
        <w:t xml:space="preserve">and </w:t>
      </w:r>
      <w:r w:rsidRPr="001D7FC4">
        <w:rPr>
          <w:rFonts w:asciiTheme="minorHAnsi" w:hAnsiTheme="minorHAnsi" w:cstheme="minorHAnsi"/>
          <w:i/>
          <w:iCs/>
          <w:sz w:val="24"/>
        </w:rPr>
        <w:t>Safe Staffing</w:t>
      </w:r>
      <w:r>
        <w:rPr>
          <w:rFonts w:asciiTheme="minorHAnsi" w:hAnsiTheme="minorHAnsi" w:cstheme="minorHAnsi"/>
          <w:sz w:val="24"/>
        </w:rPr>
        <w:t xml:space="preserve"> </w:t>
      </w:r>
      <w:r w:rsidRPr="001D7FC4">
        <w:rPr>
          <w:rFonts w:asciiTheme="minorHAnsi" w:hAnsiTheme="minorHAnsi" w:cstheme="minorHAnsi"/>
          <w:i/>
          <w:iCs/>
          <w:sz w:val="24"/>
        </w:rPr>
        <w:t>tool</w:t>
      </w:r>
      <w:r>
        <w:rPr>
          <w:rFonts w:asciiTheme="minorHAnsi" w:hAnsiTheme="minorHAnsi" w:cstheme="minorHAnsi"/>
          <w:sz w:val="24"/>
        </w:rPr>
        <w:t xml:space="preserve">) </w:t>
      </w:r>
      <w:r w:rsidRPr="009D1904">
        <w:rPr>
          <w:rFonts w:asciiTheme="minorHAnsi" w:hAnsiTheme="minorHAnsi" w:cstheme="minorHAnsi"/>
          <w:sz w:val="24"/>
        </w:rPr>
        <w:t xml:space="preserve">based on the Health Improvement Scotland </w:t>
      </w:r>
      <w:r w:rsidR="008E47A9">
        <w:rPr>
          <w:rFonts w:asciiTheme="minorHAnsi" w:hAnsiTheme="minorHAnsi" w:cstheme="minorHAnsi"/>
          <w:sz w:val="24"/>
        </w:rPr>
        <w:t xml:space="preserve">(HIS) </w:t>
      </w:r>
      <w:r w:rsidRPr="009D1904">
        <w:rPr>
          <w:rFonts w:asciiTheme="minorHAnsi" w:hAnsiTheme="minorHAnsi" w:cstheme="minorHAnsi"/>
          <w:sz w:val="24"/>
        </w:rPr>
        <w:t>Safer Staffing tools for nursing workforce, to enable imaging and other AHP services to carry out a retrospective assessment of workforce using a comparison of professional judgement with actual staffing</w:t>
      </w:r>
      <w:r>
        <w:rPr>
          <w:rFonts w:asciiTheme="minorHAnsi" w:hAnsiTheme="minorHAnsi" w:cstheme="minorHAnsi"/>
          <w:sz w:val="24"/>
        </w:rPr>
        <w:t xml:space="preserve"> in order to comply with the Health and Social Care (Staffing) (Scotland) Act 2019, which comes into force on 1</w:t>
      </w:r>
      <w:r w:rsidRPr="009D1904">
        <w:rPr>
          <w:rFonts w:asciiTheme="minorHAnsi" w:hAnsiTheme="minorHAnsi" w:cstheme="minorHAnsi"/>
          <w:sz w:val="24"/>
          <w:vertAlign w:val="superscript"/>
        </w:rPr>
        <w:t>st</w:t>
      </w:r>
      <w:r>
        <w:rPr>
          <w:rFonts w:asciiTheme="minorHAnsi" w:hAnsiTheme="minorHAnsi" w:cstheme="minorHAnsi"/>
          <w:sz w:val="24"/>
        </w:rPr>
        <w:t xml:space="preserve"> April 2024.</w:t>
      </w:r>
    </w:p>
    <w:p w14:paraId="1CDD0733" w14:textId="12BFFD80" w:rsidR="009D1904" w:rsidRDefault="008E47A9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Each of the tools was</w:t>
      </w:r>
      <w:r w:rsidR="009D1904">
        <w:rPr>
          <w:rFonts w:asciiTheme="minorHAnsi" w:hAnsiTheme="minorHAnsi" w:cstheme="minorHAnsi"/>
          <w:sz w:val="24"/>
        </w:rPr>
        <w:t xml:space="preserve"> tested by the MRI team in NHS Tayside in June 2023, then modified and refined based on feedback. Testing in NHS Grampian in January 2024 with a diverse set of teams has enabled us to test each tool in a variety of clinical settings, and final drafts have been shared with the Scottish Radiology Managers Group, one of the Scottish Clinical Imaging Network (SCIN)’s special interest groups, for final ratification.</w:t>
      </w:r>
      <w:r w:rsidR="005E6DFA">
        <w:rPr>
          <w:rFonts w:asciiTheme="minorHAnsi" w:hAnsiTheme="minorHAnsi" w:cstheme="minorHAnsi"/>
          <w:sz w:val="24"/>
        </w:rPr>
        <w:t xml:space="preserve"> The Society of Radiographers </w:t>
      </w:r>
      <w:r w:rsidR="001D7FC4">
        <w:rPr>
          <w:rFonts w:asciiTheme="minorHAnsi" w:hAnsiTheme="minorHAnsi" w:cstheme="minorHAnsi"/>
          <w:sz w:val="24"/>
        </w:rPr>
        <w:t>have</w:t>
      </w:r>
      <w:r w:rsidR="005E6DFA">
        <w:rPr>
          <w:rFonts w:asciiTheme="minorHAnsi" w:hAnsiTheme="minorHAnsi" w:cstheme="minorHAnsi"/>
          <w:sz w:val="24"/>
        </w:rPr>
        <w:t xml:space="preserve"> include</w:t>
      </w:r>
      <w:r w:rsidR="001D7FC4">
        <w:rPr>
          <w:rFonts w:asciiTheme="minorHAnsi" w:hAnsiTheme="minorHAnsi" w:cstheme="minorHAnsi"/>
          <w:sz w:val="24"/>
        </w:rPr>
        <w:t>d</w:t>
      </w:r>
      <w:r w:rsidR="005E6DFA">
        <w:rPr>
          <w:rFonts w:asciiTheme="minorHAnsi" w:hAnsiTheme="minorHAnsi" w:cstheme="minorHAnsi"/>
          <w:sz w:val="24"/>
        </w:rPr>
        <w:t xml:space="preserve"> reference to these in their suite of workforce tools.</w:t>
      </w:r>
    </w:p>
    <w:p w14:paraId="46137B7D" w14:textId="4E3D5FAF" w:rsidR="009D1904" w:rsidRDefault="009D1904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To ensure accessibility throughout NHS Scotland, we </w:t>
      </w:r>
      <w:r w:rsidR="00D02E3B">
        <w:rPr>
          <w:rFonts w:asciiTheme="minorHAnsi" w:hAnsiTheme="minorHAnsi" w:cstheme="minorHAnsi"/>
          <w:sz w:val="24"/>
        </w:rPr>
        <w:t xml:space="preserve">have agreement from SCIN </w:t>
      </w:r>
      <w:r>
        <w:rPr>
          <w:rFonts w:asciiTheme="minorHAnsi" w:hAnsiTheme="minorHAnsi" w:cstheme="minorHAnsi"/>
          <w:sz w:val="24"/>
        </w:rPr>
        <w:t xml:space="preserve">that downloadable versions of each of the tools </w:t>
      </w:r>
      <w:r w:rsidR="00D02E3B">
        <w:rPr>
          <w:rFonts w:asciiTheme="minorHAnsi" w:hAnsiTheme="minorHAnsi" w:cstheme="minorHAnsi"/>
          <w:sz w:val="24"/>
        </w:rPr>
        <w:t xml:space="preserve">can be </w:t>
      </w:r>
      <w:r w:rsidR="008E47A9">
        <w:rPr>
          <w:rFonts w:asciiTheme="minorHAnsi" w:hAnsiTheme="minorHAnsi" w:cstheme="minorHAnsi"/>
          <w:sz w:val="24"/>
        </w:rPr>
        <w:t xml:space="preserve">hosted nationally, with a link to these posted on the NHS Scotland North website. They are built on Excel as standalone tools with integrated reports and </w:t>
      </w:r>
      <w:r w:rsidR="00D02E3B">
        <w:rPr>
          <w:rFonts w:asciiTheme="minorHAnsi" w:hAnsiTheme="minorHAnsi" w:cstheme="minorHAnsi"/>
          <w:sz w:val="24"/>
        </w:rPr>
        <w:t>do</w:t>
      </w:r>
      <w:r w:rsidR="008E47A9">
        <w:rPr>
          <w:rFonts w:asciiTheme="minorHAnsi" w:hAnsiTheme="minorHAnsi" w:cstheme="minorHAnsi"/>
          <w:sz w:val="24"/>
        </w:rPr>
        <w:t xml:space="preserve"> not require ongoing technical support.</w:t>
      </w:r>
      <w:r w:rsidR="00D02E3B">
        <w:rPr>
          <w:rFonts w:asciiTheme="minorHAnsi" w:hAnsiTheme="minorHAnsi" w:cstheme="minorHAnsi"/>
          <w:sz w:val="24"/>
        </w:rPr>
        <w:t xml:space="preserve"> The Society of Radiographers have also included these tools in their suite of workforce tools.</w:t>
      </w:r>
    </w:p>
    <w:p w14:paraId="0597AFCE" w14:textId="77777777" w:rsidR="00963733" w:rsidRDefault="00963733" w:rsidP="00D02E3B">
      <w:pPr>
        <w:spacing w:before="120" w:after="120" w:line="259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Due to limitations with web-hosting options, t</w:t>
      </w:r>
      <w:r w:rsidR="008E47A9">
        <w:rPr>
          <w:rFonts w:asciiTheme="minorHAnsi" w:hAnsiTheme="minorHAnsi" w:cstheme="minorHAnsi"/>
          <w:sz w:val="24"/>
        </w:rPr>
        <w:t xml:space="preserve">he </w:t>
      </w:r>
      <w:r w:rsidR="001D7FC4">
        <w:rPr>
          <w:rFonts w:asciiTheme="minorHAnsi" w:hAnsiTheme="minorHAnsi" w:cstheme="minorHAnsi"/>
          <w:sz w:val="24"/>
        </w:rPr>
        <w:t>final</w:t>
      </w:r>
      <w:r w:rsidR="008E47A9">
        <w:rPr>
          <w:rFonts w:asciiTheme="minorHAnsi" w:hAnsiTheme="minorHAnsi" w:cstheme="minorHAnsi"/>
          <w:sz w:val="24"/>
        </w:rPr>
        <w:t xml:space="preserve"> versions of the </w:t>
      </w:r>
      <w:r w:rsidR="001D7FC4" w:rsidRPr="001D7FC4">
        <w:rPr>
          <w:rFonts w:asciiTheme="minorHAnsi" w:hAnsiTheme="minorHAnsi" w:cstheme="minorHAnsi"/>
          <w:i/>
          <w:iCs/>
          <w:sz w:val="24"/>
        </w:rPr>
        <w:t>User Guide</w:t>
      </w:r>
      <w:r w:rsidR="008E47A9">
        <w:rPr>
          <w:rFonts w:asciiTheme="minorHAnsi" w:hAnsiTheme="minorHAnsi" w:cstheme="minorHAnsi"/>
          <w:sz w:val="24"/>
        </w:rPr>
        <w:t xml:space="preserve">,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>Indirect and Associated Workload assessment</w:t>
      </w:r>
      <w:r w:rsidR="008E47A9">
        <w:rPr>
          <w:rFonts w:asciiTheme="minorHAnsi" w:hAnsiTheme="minorHAnsi" w:cstheme="minorHAnsi"/>
          <w:sz w:val="24"/>
        </w:rPr>
        <w:t xml:space="preserve"> and </w:t>
      </w:r>
      <w:r w:rsidR="008E47A9" w:rsidRPr="001D7FC4">
        <w:rPr>
          <w:rFonts w:asciiTheme="minorHAnsi" w:hAnsiTheme="minorHAnsi" w:cstheme="minorHAnsi"/>
          <w:i/>
          <w:iCs/>
          <w:sz w:val="24"/>
        </w:rPr>
        <w:t>Safe Staffing tool</w:t>
      </w:r>
      <w:r w:rsidR="008E47A9">
        <w:rPr>
          <w:rFonts w:asciiTheme="minorHAnsi" w:hAnsiTheme="minorHAnsi" w:cstheme="minorHAnsi"/>
          <w:sz w:val="24"/>
        </w:rPr>
        <w:t xml:space="preserve"> are embedded within this documen</w:t>
      </w:r>
      <w:r w:rsidR="001D7FC4">
        <w:rPr>
          <w:rFonts w:asciiTheme="minorHAnsi" w:hAnsiTheme="minorHAnsi" w:cstheme="minorHAnsi"/>
          <w:sz w:val="24"/>
        </w:rPr>
        <w:t>t</w:t>
      </w:r>
      <w:r w:rsidR="008E47A9">
        <w:rPr>
          <w:rFonts w:asciiTheme="minorHAnsi" w:hAnsiTheme="minorHAnsi" w:cstheme="minorHAnsi"/>
          <w:sz w:val="24"/>
        </w:rPr>
        <w:t>.</w:t>
      </w:r>
    </w:p>
    <w:p w14:paraId="283C606F" w14:textId="2B90EE8A" w:rsidR="008E47A9" w:rsidRDefault="00963733" w:rsidP="00D02E3B">
      <w:pPr>
        <w:spacing w:before="120" w:after="120" w:line="259" w:lineRule="auto"/>
        <w:jc w:val="both"/>
      </w:pPr>
      <w:r>
        <w:rPr>
          <w:rFonts w:asciiTheme="minorHAnsi" w:hAnsiTheme="minorHAnsi" w:cstheme="minorHAnsi"/>
          <w:sz w:val="24"/>
        </w:rPr>
        <w:t xml:space="preserve">Don’t enter data directly into the files in this document, double-click to open each of the files, then File/ Save As and save to your own files. These can then be shared with your team as part of the self-assessment. If you overwrite the data by mistake, download a fresh copy from the </w:t>
      </w:r>
      <w:hyperlink r:id="rId10" w:history="1">
        <w:r>
          <w:rPr>
            <w:rStyle w:val="Hyperlink"/>
          </w:rPr>
          <w:t>NHS Scotland North, NIA projects</w:t>
        </w:r>
      </w:hyperlink>
      <w:r>
        <w:t xml:space="preserve"> page.</w:t>
      </w:r>
    </w:p>
    <w:bookmarkStart w:id="0" w:name="_MON_1778332530"/>
    <w:bookmarkEnd w:id="0"/>
    <w:p w14:paraId="1502B74D" w14:textId="4997601A" w:rsidR="0033613F" w:rsidRDefault="000964FF" w:rsidP="008E47A9">
      <w:pPr>
        <w:tabs>
          <w:tab w:val="center" w:pos="4536"/>
          <w:tab w:val="right" w:pos="8931"/>
        </w:tabs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object w:dxaOrig="1508" w:dyaOrig="984" w14:anchorId="3FA04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1" o:title=""/>
          </v:shape>
          <o:OLEObject Type="Embed" ProgID="Word.Document.12" ShapeID="_x0000_i1025" DrawAspect="Icon" ObjectID="_1779777407" r:id="rId12">
            <o:FieldCodes>\s</o:FieldCodes>
          </o:OLEObject>
        </w:object>
      </w:r>
      <w:r w:rsidR="008E47A9">
        <w:rPr>
          <w:rFonts w:asciiTheme="minorHAnsi" w:hAnsiTheme="minorHAnsi" w:cstheme="minorHAnsi"/>
          <w:b/>
          <w:color w:val="000080"/>
          <w:sz w:val="24"/>
        </w:rPr>
        <w:tab/>
      </w:r>
      <w:r w:rsidR="00D02E3B">
        <w:rPr>
          <w:rFonts w:asciiTheme="minorHAnsi" w:hAnsiTheme="minorHAnsi" w:cstheme="minorHAnsi"/>
          <w:b/>
          <w:color w:val="000080"/>
          <w:sz w:val="24"/>
        </w:rPr>
        <w:object w:dxaOrig="1508" w:dyaOrig="984" w14:anchorId="665B9EB4">
          <v:shape id="_x0000_i1026" type="#_x0000_t75" style="width:75.5pt;height:49pt" o:ole="">
            <v:imagedata r:id="rId13" o:title=""/>
          </v:shape>
          <o:OLEObject Type="Embed" ProgID="Excel.Sheet.12" ShapeID="_x0000_i1026" DrawAspect="Icon" ObjectID="_1779777408" r:id="rId14"/>
        </w:object>
      </w:r>
      <w:r w:rsidR="008E47A9">
        <w:rPr>
          <w:rFonts w:asciiTheme="minorHAnsi" w:hAnsiTheme="minorHAnsi" w:cstheme="minorHAnsi"/>
          <w:b/>
          <w:color w:val="000080"/>
          <w:sz w:val="24"/>
        </w:rPr>
        <w:tab/>
      </w:r>
      <w:bookmarkStart w:id="1" w:name="_MON_1772886854"/>
      <w:bookmarkEnd w:id="1"/>
      <w:r w:rsidR="00963733">
        <w:rPr>
          <w:rFonts w:asciiTheme="minorHAnsi" w:hAnsiTheme="minorHAnsi" w:cstheme="minorHAnsi"/>
          <w:b/>
          <w:color w:val="000080"/>
          <w:sz w:val="24"/>
        </w:rPr>
        <w:object w:dxaOrig="1508" w:dyaOrig="984" w14:anchorId="060FCAC5">
          <v:shape id="_x0000_i1029" type="#_x0000_t75" style="width:75pt;height:49pt" o:ole="">
            <v:imagedata r:id="rId15" o:title=""/>
          </v:shape>
          <o:OLEObject Type="Embed" ProgID="Excel.Sheet.12" ShapeID="_x0000_i1029" DrawAspect="Icon" ObjectID="_1779777409" r:id="rId16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763BFA" w:rsidRPr="000243DC" w14:paraId="0BC75075" w14:textId="77777777" w:rsidTr="00763BFA">
        <w:tc>
          <w:tcPr>
            <w:tcW w:w="3081" w:type="dxa"/>
          </w:tcPr>
          <w:p w14:paraId="7ACFAA6C" w14:textId="77777777" w:rsidR="008E47A9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Claire Donaldson</w:t>
            </w:r>
          </w:p>
          <w:p w14:paraId="503EC985" w14:textId="0BC9EFA4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Lead Radiographer</w:t>
            </w:r>
          </w:p>
          <w:p w14:paraId="20CF3D9F" w14:textId="10325727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  <w:tc>
          <w:tcPr>
            <w:tcW w:w="3081" w:type="dxa"/>
          </w:tcPr>
          <w:p w14:paraId="497BBEBC" w14:textId="5B9AF98A" w:rsidR="00763BFA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Lorna Pennycook</w:t>
            </w:r>
          </w:p>
          <w:p w14:paraId="6280A076" w14:textId="77777777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Senior Project Manager</w:t>
            </w:r>
          </w:p>
          <w:p w14:paraId="2B511CCF" w14:textId="7B98C926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  <w:tc>
          <w:tcPr>
            <w:tcW w:w="3081" w:type="dxa"/>
          </w:tcPr>
          <w:p w14:paraId="61CAFF93" w14:textId="6DE95109" w:rsidR="00763BFA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Karen McNicoll</w:t>
            </w:r>
          </w:p>
          <w:p w14:paraId="0262BEB9" w14:textId="6724F325" w:rsidR="00763BFA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Senior Advisor</w:t>
            </w:r>
          </w:p>
          <w:p w14:paraId="43BB8417" w14:textId="213B76CE" w:rsidR="008E47A9" w:rsidRPr="000243DC" w:rsidRDefault="008E47A9" w:rsidP="00763BFA">
            <w:pPr>
              <w:jc w:val="both"/>
              <w:rPr>
                <w:rFonts w:asciiTheme="minorHAnsi" w:hAnsiTheme="minorHAnsi" w:cstheme="minorHAnsi"/>
                <w:b/>
                <w:color w:val="000080"/>
                <w:sz w:val="24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4"/>
              </w:rPr>
              <w:t>North Imaging Alliance</w:t>
            </w:r>
          </w:p>
        </w:tc>
      </w:tr>
    </w:tbl>
    <w:p w14:paraId="3A4170C0" w14:textId="77777777" w:rsidR="00E77525" w:rsidRDefault="008E47A9" w:rsidP="00E77525">
      <w:pPr>
        <w:spacing w:before="120" w:after="200" w:line="259" w:lineRule="auto"/>
        <w:jc w:val="both"/>
        <w:rPr>
          <w:rFonts w:asciiTheme="minorHAnsi" w:hAnsiTheme="minorHAnsi" w:cstheme="minorHAnsi"/>
          <w:b/>
          <w:color w:val="000080"/>
          <w:sz w:val="24"/>
        </w:rPr>
      </w:pPr>
      <w:r>
        <w:rPr>
          <w:rFonts w:asciiTheme="minorHAnsi" w:hAnsiTheme="minorHAnsi" w:cstheme="minorHAnsi"/>
          <w:b/>
          <w:color w:val="000080"/>
          <w:sz w:val="24"/>
        </w:rPr>
        <w:t>27</w:t>
      </w:r>
      <w:r w:rsidRPr="008E47A9">
        <w:rPr>
          <w:rFonts w:asciiTheme="minorHAnsi" w:hAnsiTheme="minorHAnsi" w:cstheme="minorHAnsi"/>
          <w:b/>
          <w:color w:val="000080"/>
          <w:sz w:val="24"/>
          <w:vertAlign w:val="superscript"/>
        </w:rPr>
        <w:t>th</w:t>
      </w:r>
      <w:r>
        <w:rPr>
          <w:rFonts w:asciiTheme="minorHAnsi" w:hAnsiTheme="minorHAnsi" w:cstheme="minorHAnsi"/>
          <w:b/>
          <w:color w:val="000080"/>
          <w:sz w:val="24"/>
        </w:rPr>
        <w:t xml:space="preserve"> March 2024</w:t>
      </w:r>
    </w:p>
    <w:sectPr w:rsidR="00E77525" w:rsidSect="00AF12A1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440" w:right="1440" w:bottom="1440" w:left="1440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5EE9A" w14:textId="77777777" w:rsidR="00020CB8" w:rsidRDefault="00020CB8" w:rsidP="002A3A4B">
      <w:r>
        <w:separator/>
      </w:r>
    </w:p>
  </w:endnote>
  <w:endnote w:type="continuationSeparator" w:id="0">
    <w:p w14:paraId="53378A68" w14:textId="77777777" w:rsidR="00020CB8" w:rsidRDefault="00020CB8" w:rsidP="002A3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9844" w14:textId="77777777" w:rsidR="00E0681F" w:rsidRPr="005C01DE" w:rsidRDefault="00E0681F" w:rsidP="005C01DE">
    <w:pPr>
      <w:pStyle w:val="Header"/>
      <w:tabs>
        <w:tab w:val="clear" w:pos="4320"/>
        <w:tab w:val="clear" w:pos="8640"/>
        <w:tab w:val="center" w:pos="4536"/>
        <w:tab w:val="right" w:pos="9072"/>
      </w:tabs>
      <w:ind w:right="-115"/>
      <w:rPr>
        <w:rFonts w:ascii="Calibri" w:hAnsi="Calibri" w:cs="Calibri"/>
      </w:rPr>
    </w:pPr>
    <w:r>
      <w:rPr>
        <w:rFonts w:ascii="Calibri" w:hAnsi="Calibri" w:cs="Calibri"/>
      </w:rPr>
      <w:t>NI</w:t>
    </w:r>
    <w:r w:rsidRPr="005C01DE">
      <w:rPr>
        <w:rFonts w:ascii="Calibri" w:hAnsi="Calibri" w:cs="Calibri"/>
      </w:rPr>
      <w:t xml:space="preserve">A update </w:t>
    </w:r>
    <w:r>
      <w:rPr>
        <w:rFonts w:ascii="Calibri" w:hAnsi="Calibri" w:cs="Calibri"/>
      </w:rPr>
      <w:t>09/09/</w:t>
    </w:r>
    <w:r w:rsidRPr="005C01DE">
      <w:rPr>
        <w:rFonts w:ascii="Calibri" w:hAnsi="Calibri" w:cs="Calibri"/>
      </w:rPr>
      <w:t>22</w:t>
    </w:r>
    <w:r w:rsidRPr="005C01DE">
      <w:rPr>
        <w:rFonts w:ascii="Calibri" w:hAnsi="Calibri" w:cs="Calibri"/>
        <w:sz w:val="28"/>
        <w:szCs w:val="28"/>
        <w:lang w:eastAsia="en-GB"/>
      </w:rPr>
      <w:tab/>
    </w:r>
    <w:r w:rsidRPr="005C01DE">
      <w:rPr>
        <w:rStyle w:val="normaltextrun"/>
        <w:rFonts w:ascii="Calibri" w:hAnsi="Calibri" w:cs="Calibri"/>
        <w:color w:val="000000" w:themeColor="text1"/>
      </w:rPr>
      <w:t xml:space="preserve">North </w:t>
    </w:r>
    <w:r>
      <w:rPr>
        <w:rStyle w:val="normaltextrun"/>
        <w:rFonts w:ascii="Calibri" w:hAnsi="Calibri" w:cs="Calibri"/>
        <w:color w:val="000000" w:themeColor="text1"/>
      </w:rPr>
      <w:t>Imaging</w:t>
    </w:r>
    <w:r w:rsidRPr="005C01DE">
      <w:rPr>
        <w:rStyle w:val="normaltextrun"/>
        <w:rFonts w:ascii="Calibri" w:hAnsi="Calibri" w:cs="Calibri"/>
        <w:color w:val="000000" w:themeColor="text1"/>
      </w:rPr>
      <w:t xml:space="preserve"> Alliance</w:t>
    </w:r>
    <w:r w:rsidRPr="005C01DE">
      <w:rPr>
        <w:rStyle w:val="eop"/>
        <w:rFonts w:ascii="Calibri" w:hAnsi="Calibri" w:cs="Calibri"/>
        <w:color w:val="000000" w:themeColor="text1"/>
      </w:rPr>
      <w:tab/>
    </w:r>
    <w:r w:rsidRPr="005C01DE">
      <w:rPr>
        <w:rFonts w:ascii="Calibri" w:hAnsi="Calibri" w:cs="Calibri"/>
      </w:rPr>
      <w:fldChar w:fldCharType="begin"/>
    </w:r>
    <w:r w:rsidRPr="005C01DE">
      <w:rPr>
        <w:rFonts w:ascii="Calibri" w:hAnsi="Calibri" w:cs="Calibri"/>
      </w:rPr>
      <w:instrText>PAGE</w:instrText>
    </w:r>
    <w:r w:rsidRPr="005C01DE">
      <w:rPr>
        <w:rFonts w:ascii="Calibri" w:hAnsi="Calibri" w:cs="Calibri"/>
      </w:rPr>
      <w:fldChar w:fldCharType="separate"/>
    </w:r>
    <w:r w:rsidR="001E20D9">
      <w:rPr>
        <w:rFonts w:ascii="Calibri" w:hAnsi="Calibri" w:cs="Calibri"/>
        <w:noProof/>
      </w:rPr>
      <w:t>2</w:t>
    </w:r>
    <w:r w:rsidRPr="005C01DE">
      <w:rPr>
        <w:rFonts w:ascii="Calibri" w:hAnsi="Calibri" w:cs="Calibri"/>
      </w:rPr>
      <w:fldChar w:fldCharType="end"/>
    </w:r>
    <w:r w:rsidRPr="005C01DE">
      <w:rPr>
        <w:rFonts w:ascii="Calibri" w:hAnsi="Calibri" w:cs="Calibri"/>
      </w:rPr>
      <w:t xml:space="preserve"> of </w:t>
    </w:r>
    <w:r w:rsidRPr="005C01DE">
      <w:rPr>
        <w:rFonts w:ascii="Calibri" w:hAnsi="Calibri" w:cs="Calibri"/>
      </w:rPr>
      <w:fldChar w:fldCharType="begin"/>
    </w:r>
    <w:r w:rsidRPr="005C01DE">
      <w:rPr>
        <w:rFonts w:ascii="Calibri" w:hAnsi="Calibri" w:cs="Calibri"/>
      </w:rPr>
      <w:instrText>NUMPAGES</w:instrText>
    </w:r>
    <w:r w:rsidRPr="005C01DE">
      <w:rPr>
        <w:rFonts w:ascii="Calibri" w:hAnsi="Calibri" w:cs="Calibri"/>
      </w:rPr>
      <w:fldChar w:fldCharType="separate"/>
    </w:r>
    <w:r w:rsidR="001E20D9">
      <w:rPr>
        <w:rFonts w:ascii="Calibri" w:hAnsi="Calibri" w:cs="Calibri"/>
        <w:noProof/>
      </w:rPr>
      <w:t>2</w:t>
    </w:r>
    <w:r w:rsidRPr="005C01DE">
      <w:rPr>
        <w:rFonts w:ascii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6933" w14:textId="77777777" w:rsidR="00E0681F" w:rsidRDefault="00E0681F" w:rsidP="005C01DE">
    <w:pPr>
      <w:pStyle w:val="Footer"/>
      <w:pBdr>
        <w:top w:val="single" w:sz="4" w:space="1" w:color="auto"/>
      </w:pBdr>
      <w:jc w:val="center"/>
    </w:pPr>
    <w:r w:rsidRPr="00236094">
      <w:rPr>
        <w:rFonts w:ascii="Calibri" w:hAnsi="Calibri" w:cs="Calibri"/>
      </w:rPr>
      <w:t>NHS Scotland north is a collaboration between NHS Grampian, NHS Highland, NHS Orkney, NHS Shetland, NHS Tayside and NHS Western Isles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FC239" w14:textId="77777777" w:rsidR="00020CB8" w:rsidRDefault="00020CB8" w:rsidP="002A3A4B">
      <w:r>
        <w:separator/>
      </w:r>
    </w:p>
  </w:footnote>
  <w:footnote w:type="continuationSeparator" w:id="0">
    <w:p w14:paraId="6F1EB4CD" w14:textId="77777777" w:rsidR="00020CB8" w:rsidRDefault="00020CB8" w:rsidP="002A3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3A34" w14:textId="77777777" w:rsidR="00E0681F" w:rsidRPr="005C01DE" w:rsidRDefault="00E0681F" w:rsidP="00AF12A1">
    <w:pPr>
      <w:pStyle w:val="Header"/>
      <w:tabs>
        <w:tab w:val="clear" w:pos="8640"/>
        <w:tab w:val="right" w:pos="9072"/>
      </w:tabs>
      <w:spacing w:after="200" w:line="259" w:lineRule="auto"/>
      <w:rPr>
        <w:rFonts w:ascii="Calibri" w:hAnsi="Calibri" w:cs="Calibri"/>
        <w:b/>
        <w:color w:val="000080"/>
        <w:sz w:val="32"/>
        <w:szCs w:val="32"/>
      </w:rPr>
    </w:pPr>
    <w:r>
      <w:rPr>
        <w:rFonts w:ascii="Calibri" w:hAnsi="Calibri" w:cs="Calibri"/>
        <w:b/>
        <w:noProof/>
        <w:color w:val="000080"/>
        <w:sz w:val="32"/>
        <w:szCs w:val="32"/>
        <w:lang w:eastAsia="en-GB"/>
      </w:rPr>
      <w:drawing>
        <wp:anchor distT="0" distB="0" distL="114300" distR="114300" simplePos="0" relativeHeight="251657728" behindDoc="0" locked="0" layoutInCell="1" allowOverlap="1" wp14:anchorId="45A3E636" wp14:editId="3BC38693">
          <wp:simplePos x="0" y="0"/>
          <wp:positionH relativeFrom="column">
            <wp:posOffset>4373245</wp:posOffset>
          </wp:positionH>
          <wp:positionV relativeFrom="paragraph">
            <wp:posOffset>-446405</wp:posOffset>
          </wp:positionV>
          <wp:extent cx="719455" cy="916305"/>
          <wp:effectExtent l="19050" t="0" r="4445" b="0"/>
          <wp:wrapThrough wrapText="bothSides">
            <wp:wrapPolygon edited="0">
              <wp:start x="-572" y="0"/>
              <wp:lineTo x="-572" y="21106"/>
              <wp:lineTo x="21733" y="21106"/>
              <wp:lineTo x="21733" y="0"/>
              <wp:lineTo x="-572" y="0"/>
            </wp:wrapPolygon>
          </wp:wrapThrough>
          <wp:docPr id="2" name="Picture 0" descr="LOGO - sn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snip.PNG"/>
                  <pic:cNvPicPr/>
                </pic:nvPicPr>
                <pic:blipFill>
                  <a:blip r:embed="rId1"/>
                  <a:srcRect l="11610" r="9992"/>
                  <a:stretch>
                    <a:fillRect/>
                  </a:stretch>
                </pic:blipFill>
                <pic:spPr>
                  <a:xfrm>
                    <a:off x="0" y="0"/>
                    <a:ext cx="719455" cy="916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noProof/>
        <w:color w:val="000080"/>
        <w:sz w:val="32"/>
        <w:szCs w:val="32"/>
        <w:lang w:eastAsia="en-GB"/>
      </w:rPr>
      <w:drawing>
        <wp:anchor distT="0" distB="0" distL="114300" distR="114300" simplePos="0" relativeHeight="251656704" behindDoc="1" locked="0" layoutInCell="1" allowOverlap="1" wp14:anchorId="570E90E4" wp14:editId="64D94C59">
          <wp:simplePos x="0" y="0"/>
          <wp:positionH relativeFrom="margin">
            <wp:posOffset>5062855</wp:posOffset>
          </wp:positionH>
          <wp:positionV relativeFrom="paragraph">
            <wp:posOffset>-297180</wp:posOffset>
          </wp:positionV>
          <wp:extent cx="719455" cy="586740"/>
          <wp:effectExtent l="19050" t="0" r="4445" b="0"/>
          <wp:wrapThrough wrapText="bothSides">
            <wp:wrapPolygon edited="0">
              <wp:start x="-572" y="0"/>
              <wp:lineTo x="-572" y="21039"/>
              <wp:lineTo x="21733" y="21039"/>
              <wp:lineTo x="21733" y="0"/>
              <wp:lineTo x="-572" y="0"/>
            </wp:wrapPolygon>
          </wp:wrapThrough>
          <wp:docPr id="1" name="Picture 1721051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2105170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b/>
        <w:color w:val="000080"/>
        <w:sz w:val="32"/>
        <w:szCs w:val="32"/>
      </w:rPr>
      <w:t>NORTH IMAGING ALLIANCE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DEEEA" w14:textId="15369367" w:rsidR="00E0681F" w:rsidRDefault="00E0681F" w:rsidP="005C01DE">
    <w:pPr>
      <w:pStyle w:val="Header"/>
      <w:tabs>
        <w:tab w:val="clear" w:pos="4320"/>
        <w:tab w:val="clear" w:pos="8640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754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C1723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020EF4"/>
    <w:multiLevelType w:val="hybridMultilevel"/>
    <w:tmpl w:val="974E3708"/>
    <w:lvl w:ilvl="0" w:tplc="B5842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091105DA"/>
    <w:multiLevelType w:val="hybridMultilevel"/>
    <w:tmpl w:val="6FDE065C"/>
    <w:lvl w:ilvl="0" w:tplc="5324E8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4E95"/>
    <w:multiLevelType w:val="hybridMultilevel"/>
    <w:tmpl w:val="E18A13CA"/>
    <w:lvl w:ilvl="0" w:tplc="862E39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7665C"/>
    <w:multiLevelType w:val="hybridMultilevel"/>
    <w:tmpl w:val="3E2A1A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A68F0"/>
    <w:multiLevelType w:val="hybridMultilevel"/>
    <w:tmpl w:val="F3AC9D3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D0C90"/>
    <w:multiLevelType w:val="singleLevel"/>
    <w:tmpl w:val="C4C6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8C160CC"/>
    <w:multiLevelType w:val="hybridMultilevel"/>
    <w:tmpl w:val="57F48A88"/>
    <w:lvl w:ilvl="0" w:tplc="5324E88C">
      <w:start w:val="1"/>
      <w:numFmt w:val="bullet"/>
      <w:lvlText w:val=""/>
      <w:lvlJc w:val="left"/>
      <w:pPr>
        <w:tabs>
          <w:tab w:val="num" w:pos="410"/>
        </w:tabs>
        <w:ind w:left="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B2D460C"/>
    <w:multiLevelType w:val="hybridMultilevel"/>
    <w:tmpl w:val="15385B46"/>
    <w:lvl w:ilvl="0" w:tplc="5324E8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F4248"/>
    <w:multiLevelType w:val="hybridMultilevel"/>
    <w:tmpl w:val="54FA670E"/>
    <w:lvl w:ilvl="0" w:tplc="90BC0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B339B"/>
    <w:multiLevelType w:val="hybridMultilevel"/>
    <w:tmpl w:val="14CC5EC8"/>
    <w:lvl w:ilvl="0" w:tplc="5324E8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F5419"/>
    <w:multiLevelType w:val="hybridMultilevel"/>
    <w:tmpl w:val="0D04A804"/>
    <w:lvl w:ilvl="0" w:tplc="42066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D2408"/>
    <w:multiLevelType w:val="hybridMultilevel"/>
    <w:tmpl w:val="FA64605A"/>
    <w:lvl w:ilvl="0" w:tplc="5324E88C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4FA1BFB"/>
    <w:multiLevelType w:val="hybridMultilevel"/>
    <w:tmpl w:val="2D903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F08E4"/>
    <w:multiLevelType w:val="hybridMultilevel"/>
    <w:tmpl w:val="F86A84D2"/>
    <w:lvl w:ilvl="0" w:tplc="71EE2474">
      <w:start w:val="17"/>
      <w:numFmt w:val="decimalZero"/>
      <w:lvlText w:val="%1/06"/>
      <w:lvlJc w:val="left"/>
      <w:pPr>
        <w:tabs>
          <w:tab w:val="num" w:pos="1080"/>
        </w:tabs>
        <w:ind w:left="720" w:hanging="360"/>
      </w:pPr>
      <w:rPr>
        <w:rFonts w:ascii="Tahoma" w:hAnsi="Tahoma" w:hint="default"/>
        <w:sz w:val="20"/>
      </w:rPr>
    </w:lvl>
    <w:lvl w:ilvl="1" w:tplc="FFFFFFFF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AA4211"/>
    <w:multiLevelType w:val="hybridMultilevel"/>
    <w:tmpl w:val="79122B6C"/>
    <w:lvl w:ilvl="0" w:tplc="5324E8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7D5C9F"/>
    <w:multiLevelType w:val="hybridMultilevel"/>
    <w:tmpl w:val="187E1C04"/>
    <w:lvl w:ilvl="0" w:tplc="616A77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948C0"/>
    <w:multiLevelType w:val="hybridMultilevel"/>
    <w:tmpl w:val="98E06D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EC6662"/>
    <w:multiLevelType w:val="singleLevel"/>
    <w:tmpl w:val="C4C6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9C252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D504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F5651C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2B373C7"/>
    <w:multiLevelType w:val="hybridMultilevel"/>
    <w:tmpl w:val="F66AE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5D179A8"/>
    <w:multiLevelType w:val="hybridMultilevel"/>
    <w:tmpl w:val="C82488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A0519"/>
    <w:multiLevelType w:val="hybridMultilevel"/>
    <w:tmpl w:val="7BF61042"/>
    <w:lvl w:ilvl="0" w:tplc="F84E6C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254701"/>
    <w:multiLevelType w:val="hybridMultilevel"/>
    <w:tmpl w:val="5F940F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23304AB"/>
    <w:multiLevelType w:val="hybridMultilevel"/>
    <w:tmpl w:val="8B14E664"/>
    <w:lvl w:ilvl="0" w:tplc="B58420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 w15:restartNumberingAfterBreak="0">
    <w:nsid w:val="62535EC5"/>
    <w:multiLevelType w:val="hybridMultilevel"/>
    <w:tmpl w:val="02DE62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832A7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B723DDF"/>
    <w:multiLevelType w:val="hybridMultilevel"/>
    <w:tmpl w:val="8CF4E4C2"/>
    <w:lvl w:ilvl="0" w:tplc="E5DCBD4A">
      <w:start w:val="1"/>
      <w:numFmt w:val="decimalZero"/>
      <w:lvlText w:val="%1/07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5324E8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7F492D"/>
    <w:multiLevelType w:val="hybridMultilevel"/>
    <w:tmpl w:val="F4480486"/>
    <w:lvl w:ilvl="0" w:tplc="B58420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2359F8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34153E6"/>
    <w:multiLevelType w:val="hybridMultilevel"/>
    <w:tmpl w:val="E3FA7F64"/>
    <w:lvl w:ilvl="0" w:tplc="C4C67D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6835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5786117"/>
    <w:multiLevelType w:val="singleLevel"/>
    <w:tmpl w:val="87B48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D13914"/>
    <w:multiLevelType w:val="hybridMultilevel"/>
    <w:tmpl w:val="C2CE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C26A2"/>
    <w:multiLevelType w:val="hybridMultilevel"/>
    <w:tmpl w:val="B9E05488"/>
    <w:lvl w:ilvl="0" w:tplc="42066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27CC8"/>
    <w:multiLevelType w:val="multilevel"/>
    <w:tmpl w:val="C20E14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B627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3686344">
    <w:abstractNumId w:val="0"/>
  </w:num>
  <w:num w:numId="2" w16cid:durableId="1966740983">
    <w:abstractNumId w:val="35"/>
  </w:num>
  <w:num w:numId="3" w16cid:durableId="506748253">
    <w:abstractNumId w:val="32"/>
  </w:num>
  <w:num w:numId="4" w16cid:durableId="148597014">
    <w:abstractNumId w:val="25"/>
  </w:num>
  <w:num w:numId="5" w16cid:durableId="887954759">
    <w:abstractNumId w:val="23"/>
  </w:num>
  <w:num w:numId="6" w16cid:durableId="1362246533">
    <w:abstractNumId w:val="31"/>
  </w:num>
  <w:num w:numId="7" w16cid:durableId="577833829">
    <w:abstractNumId w:val="2"/>
  </w:num>
  <w:num w:numId="8" w16cid:durableId="368259535">
    <w:abstractNumId w:val="27"/>
  </w:num>
  <w:num w:numId="9" w16cid:durableId="2145537566">
    <w:abstractNumId w:val="19"/>
  </w:num>
  <w:num w:numId="10" w16cid:durableId="518665011">
    <w:abstractNumId w:val="39"/>
  </w:num>
  <w:num w:numId="11" w16cid:durableId="1276325765">
    <w:abstractNumId w:val="7"/>
  </w:num>
  <w:num w:numId="12" w16cid:durableId="61292246">
    <w:abstractNumId w:val="33"/>
  </w:num>
  <w:num w:numId="13" w16cid:durableId="1614288315">
    <w:abstractNumId w:val="9"/>
  </w:num>
  <w:num w:numId="14" w16cid:durableId="1446387444">
    <w:abstractNumId w:val="37"/>
  </w:num>
  <w:num w:numId="15" w16cid:durableId="1823540429">
    <w:abstractNumId w:val="12"/>
  </w:num>
  <w:num w:numId="16" w16cid:durableId="1288468144">
    <w:abstractNumId w:val="24"/>
  </w:num>
  <w:num w:numId="17" w16cid:durableId="1681008159">
    <w:abstractNumId w:val="10"/>
  </w:num>
  <w:num w:numId="18" w16cid:durableId="1155679214">
    <w:abstractNumId w:val="5"/>
  </w:num>
  <w:num w:numId="19" w16cid:durableId="247544848">
    <w:abstractNumId w:val="11"/>
  </w:num>
  <w:num w:numId="20" w16cid:durableId="629356896">
    <w:abstractNumId w:val="16"/>
  </w:num>
  <w:num w:numId="21" w16cid:durableId="738677173">
    <w:abstractNumId w:val="3"/>
  </w:num>
  <w:num w:numId="22" w16cid:durableId="1901331265">
    <w:abstractNumId w:val="13"/>
  </w:num>
  <w:num w:numId="23" w16cid:durableId="802386154">
    <w:abstractNumId w:val="8"/>
  </w:num>
  <w:num w:numId="24" w16cid:durableId="388501344">
    <w:abstractNumId w:val="15"/>
  </w:num>
  <w:num w:numId="25" w16cid:durableId="205337219">
    <w:abstractNumId w:val="30"/>
  </w:num>
  <w:num w:numId="26" w16cid:durableId="523639183">
    <w:abstractNumId w:val="6"/>
  </w:num>
  <w:num w:numId="27" w16cid:durableId="211693798">
    <w:abstractNumId w:val="36"/>
  </w:num>
  <w:num w:numId="28" w16cid:durableId="631667566">
    <w:abstractNumId w:val="18"/>
  </w:num>
  <w:num w:numId="29" w16cid:durableId="1235702125">
    <w:abstractNumId w:val="38"/>
  </w:num>
  <w:num w:numId="30" w16cid:durableId="864439702">
    <w:abstractNumId w:val="22"/>
  </w:num>
  <w:num w:numId="31" w16cid:durableId="860977477">
    <w:abstractNumId w:val="34"/>
  </w:num>
  <w:num w:numId="32" w16cid:durableId="1645428432">
    <w:abstractNumId w:val="21"/>
  </w:num>
  <w:num w:numId="33" w16cid:durableId="1877506109">
    <w:abstractNumId w:val="29"/>
  </w:num>
  <w:num w:numId="34" w16cid:durableId="1884712530">
    <w:abstractNumId w:val="4"/>
  </w:num>
  <w:num w:numId="35" w16cid:durableId="703558557">
    <w:abstractNumId w:val="17"/>
  </w:num>
  <w:num w:numId="36" w16cid:durableId="1215586564">
    <w:abstractNumId w:val="20"/>
  </w:num>
  <w:num w:numId="37" w16cid:durableId="357511856">
    <w:abstractNumId w:val="1"/>
  </w:num>
  <w:num w:numId="38" w16cid:durableId="1885868325">
    <w:abstractNumId w:val="26"/>
  </w:num>
  <w:num w:numId="39" w16cid:durableId="81922968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288661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688"/>
    <w:rsid w:val="00020CB8"/>
    <w:rsid w:val="000243DC"/>
    <w:rsid w:val="000331B0"/>
    <w:rsid w:val="00074AA8"/>
    <w:rsid w:val="000964FF"/>
    <w:rsid w:val="000C2502"/>
    <w:rsid w:val="000C7A95"/>
    <w:rsid w:val="000E34BD"/>
    <w:rsid w:val="000E5127"/>
    <w:rsid w:val="000F111C"/>
    <w:rsid w:val="001A79DC"/>
    <w:rsid w:val="001D7FC4"/>
    <w:rsid w:val="001E20D9"/>
    <w:rsid w:val="001E6002"/>
    <w:rsid w:val="00206E07"/>
    <w:rsid w:val="002309F0"/>
    <w:rsid w:val="00236094"/>
    <w:rsid w:val="00236430"/>
    <w:rsid w:val="002476D8"/>
    <w:rsid w:val="0025280E"/>
    <w:rsid w:val="00263F67"/>
    <w:rsid w:val="00277A61"/>
    <w:rsid w:val="00281ADE"/>
    <w:rsid w:val="0029499D"/>
    <w:rsid w:val="002A243C"/>
    <w:rsid w:val="002A3A4B"/>
    <w:rsid w:val="002F45A7"/>
    <w:rsid w:val="002F7121"/>
    <w:rsid w:val="0033613F"/>
    <w:rsid w:val="003A3F67"/>
    <w:rsid w:val="003B0EF4"/>
    <w:rsid w:val="003D618D"/>
    <w:rsid w:val="003F46F2"/>
    <w:rsid w:val="00435978"/>
    <w:rsid w:val="004569BF"/>
    <w:rsid w:val="00483351"/>
    <w:rsid w:val="00485A1A"/>
    <w:rsid w:val="004C3523"/>
    <w:rsid w:val="00501BC8"/>
    <w:rsid w:val="005151CE"/>
    <w:rsid w:val="00527B2C"/>
    <w:rsid w:val="00542642"/>
    <w:rsid w:val="00554EE4"/>
    <w:rsid w:val="00556688"/>
    <w:rsid w:val="00560A30"/>
    <w:rsid w:val="00580158"/>
    <w:rsid w:val="005965FA"/>
    <w:rsid w:val="005B2B72"/>
    <w:rsid w:val="005C01DE"/>
    <w:rsid w:val="005C6693"/>
    <w:rsid w:val="005E6DFA"/>
    <w:rsid w:val="006074F0"/>
    <w:rsid w:val="006559EC"/>
    <w:rsid w:val="00670734"/>
    <w:rsid w:val="00696A62"/>
    <w:rsid w:val="00697465"/>
    <w:rsid w:val="006B0909"/>
    <w:rsid w:val="006E232D"/>
    <w:rsid w:val="0070552B"/>
    <w:rsid w:val="00721A34"/>
    <w:rsid w:val="007405C3"/>
    <w:rsid w:val="00743169"/>
    <w:rsid w:val="00763BFA"/>
    <w:rsid w:val="00775120"/>
    <w:rsid w:val="007762BF"/>
    <w:rsid w:val="007B3F79"/>
    <w:rsid w:val="007F4903"/>
    <w:rsid w:val="00814BBE"/>
    <w:rsid w:val="00854AD6"/>
    <w:rsid w:val="008731DC"/>
    <w:rsid w:val="008907C6"/>
    <w:rsid w:val="008A59EC"/>
    <w:rsid w:val="008E20B6"/>
    <w:rsid w:val="008E47A9"/>
    <w:rsid w:val="00956442"/>
    <w:rsid w:val="00963733"/>
    <w:rsid w:val="00966D1F"/>
    <w:rsid w:val="009744F0"/>
    <w:rsid w:val="00977F26"/>
    <w:rsid w:val="009912EE"/>
    <w:rsid w:val="00992CFD"/>
    <w:rsid w:val="009A4CD5"/>
    <w:rsid w:val="009C36AB"/>
    <w:rsid w:val="009C5207"/>
    <w:rsid w:val="009D1904"/>
    <w:rsid w:val="009F1F1C"/>
    <w:rsid w:val="00A23565"/>
    <w:rsid w:val="00A36323"/>
    <w:rsid w:val="00A441D0"/>
    <w:rsid w:val="00A573AE"/>
    <w:rsid w:val="00A63330"/>
    <w:rsid w:val="00AC0099"/>
    <w:rsid w:val="00AD5085"/>
    <w:rsid w:val="00AF12A1"/>
    <w:rsid w:val="00AF63C6"/>
    <w:rsid w:val="00BC6198"/>
    <w:rsid w:val="00BF39DF"/>
    <w:rsid w:val="00BF6535"/>
    <w:rsid w:val="00C06380"/>
    <w:rsid w:val="00C2342F"/>
    <w:rsid w:val="00C3622D"/>
    <w:rsid w:val="00C5317D"/>
    <w:rsid w:val="00C60F6B"/>
    <w:rsid w:val="00C71C4A"/>
    <w:rsid w:val="00C87AE4"/>
    <w:rsid w:val="00CA7210"/>
    <w:rsid w:val="00CB1C46"/>
    <w:rsid w:val="00CE23CD"/>
    <w:rsid w:val="00D02E3B"/>
    <w:rsid w:val="00D2346E"/>
    <w:rsid w:val="00D24B7E"/>
    <w:rsid w:val="00D35942"/>
    <w:rsid w:val="00D42AFC"/>
    <w:rsid w:val="00D6505C"/>
    <w:rsid w:val="00D732F8"/>
    <w:rsid w:val="00DA2D6A"/>
    <w:rsid w:val="00DB1700"/>
    <w:rsid w:val="00E05454"/>
    <w:rsid w:val="00E0681F"/>
    <w:rsid w:val="00E07BD2"/>
    <w:rsid w:val="00E77525"/>
    <w:rsid w:val="00E8566B"/>
    <w:rsid w:val="00ED38CC"/>
    <w:rsid w:val="00ED617D"/>
    <w:rsid w:val="00F01C0F"/>
    <w:rsid w:val="00F122C5"/>
    <w:rsid w:val="00F1238C"/>
    <w:rsid w:val="00F22E76"/>
    <w:rsid w:val="00F249CD"/>
    <w:rsid w:val="00F3416D"/>
    <w:rsid w:val="00F63A4A"/>
    <w:rsid w:val="00F66758"/>
    <w:rsid w:val="00F81B02"/>
    <w:rsid w:val="00F94553"/>
    <w:rsid w:val="00FD0307"/>
    <w:rsid w:val="00FF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6A4C5C"/>
  <w15:docId w15:val="{A656CFD5-51F4-4D52-AC49-7E1C959F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43C"/>
    <w:rPr>
      <w:rFonts w:ascii="Tahoma" w:hAnsi="Tahoma" w:cs="Tahoma"/>
      <w:bCs/>
      <w:szCs w:val="24"/>
      <w:lang w:eastAsia="en-US"/>
    </w:rPr>
  </w:style>
  <w:style w:type="paragraph" w:styleId="Heading1">
    <w:name w:val="heading 1"/>
    <w:basedOn w:val="Normal"/>
    <w:next w:val="Normal"/>
    <w:qFormat/>
    <w:rsid w:val="002A243C"/>
    <w:pPr>
      <w:keepNext/>
      <w:outlineLvl w:val="0"/>
    </w:pPr>
    <w:rPr>
      <w:b/>
      <w:bCs w:val="0"/>
    </w:rPr>
  </w:style>
  <w:style w:type="paragraph" w:styleId="Heading2">
    <w:name w:val="heading 2"/>
    <w:basedOn w:val="Normal"/>
    <w:next w:val="Normal"/>
    <w:qFormat/>
    <w:rsid w:val="002A243C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Heading3">
    <w:name w:val="heading 3"/>
    <w:basedOn w:val="Normal"/>
    <w:next w:val="Normal"/>
    <w:qFormat/>
    <w:rsid w:val="002A243C"/>
    <w:pPr>
      <w:keepNext/>
      <w:jc w:val="both"/>
      <w:outlineLvl w:val="2"/>
    </w:pPr>
    <w:rPr>
      <w:b/>
      <w:bCs w:val="0"/>
    </w:rPr>
  </w:style>
  <w:style w:type="paragraph" w:styleId="Heading4">
    <w:name w:val="heading 4"/>
    <w:basedOn w:val="Normal"/>
    <w:next w:val="Normal"/>
    <w:qFormat/>
    <w:rsid w:val="002A243C"/>
    <w:pPr>
      <w:keepNext/>
      <w:outlineLvl w:val="3"/>
    </w:pPr>
    <w:rPr>
      <w:b/>
      <w:bCs w:val="0"/>
    </w:rPr>
  </w:style>
  <w:style w:type="paragraph" w:styleId="Heading5">
    <w:name w:val="heading 5"/>
    <w:basedOn w:val="Normal"/>
    <w:next w:val="Normal"/>
    <w:qFormat/>
    <w:rsid w:val="002A243C"/>
    <w:pPr>
      <w:keepNext/>
      <w:jc w:val="both"/>
      <w:outlineLvl w:val="4"/>
    </w:pPr>
    <w:rPr>
      <w:rFonts w:cs="Times New Roman"/>
      <w:b/>
      <w:bCs w:val="0"/>
      <w:szCs w:val="20"/>
    </w:rPr>
  </w:style>
  <w:style w:type="paragraph" w:styleId="Heading6">
    <w:name w:val="heading 6"/>
    <w:basedOn w:val="Normal"/>
    <w:next w:val="Normal"/>
    <w:qFormat/>
    <w:rsid w:val="002A243C"/>
    <w:pPr>
      <w:keepNext/>
      <w:outlineLvl w:val="5"/>
    </w:pPr>
    <w:rPr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A243C"/>
    <w:pPr>
      <w:tabs>
        <w:tab w:val="center" w:pos="4320"/>
        <w:tab w:val="right" w:pos="8640"/>
      </w:tabs>
    </w:pPr>
    <w:rPr>
      <w:szCs w:val="20"/>
    </w:rPr>
  </w:style>
  <w:style w:type="paragraph" w:styleId="Header">
    <w:name w:val="header"/>
    <w:basedOn w:val="Normal"/>
    <w:link w:val="HeaderChar"/>
    <w:uiPriority w:val="99"/>
    <w:rsid w:val="002A243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2A243C"/>
    <w:pPr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2A243C"/>
  </w:style>
  <w:style w:type="character" w:styleId="Hyperlink">
    <w:name w:val="Hyperlink"/>
    <w:basedOn w:val="DefaultParagraphFont"/>
    <w:rsid w:val="002A243C"/>
    <w:rPr>
      <w:color w:val="0000FF"/>
      <w:u w:val="single"/>
    </w:rPr>
  </w:style>
  <w:style w:type="paragraph" w:styleId="BodyText3">
    <w:name w:val="Body Text 3"/>
    <w:basedOn w:val="Normal"/>
    <w:rsid w:val="002A243C"/>
    <w:pPr>
      <w:jc w:val="both"/>
    </w:pPr>
  </w:style>
  <w:style w:type="paragraph" w:styleId="Title">
    <w:name w:val="Title"/>
    <w:basedOn w:val="Normal"/>
    <w:qFormat/>
    <w:rsid w:val="002A243C"/>
    <w:pPr>
      <w:jc w:val="center"/>
    </w:pPr>
    <w:rPr>
      <w:rFonts w:ascii="Arial" w:hAnsi="Arial"/>
      <w:b/>
      <w:sz w:val="28"/>
      <w:szCs w:val="20"/>
    </w:rPr>
  </w:style>
  <w:style w:type="paragraph" w:styleId="PlainText">
    <w:name w:val="Plain Text"/>
    <w:basedOn w:val="Normal"/>
    <w:rsid w:val="002A243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EndnoteText">
    <w:name w:val="endnote text"/>
    <w:basedOn w:val="Normal"/>
    <w:semiHidden/>
    <w:rsid w:val="00206E07"/>
    <w:rPr>
      <w:rFonts w:ascii="Arial" w:hAnsi="Arial" w:cs="Arial"/>
      <w:bCs w:val="0"/>
      <w:szCs w:val="20"/>
      <w:lang w:val="en-US"/>
    </w:rPr>
  </w:style>
  <w:style w:type="character" w:styleId="EndnoteReference">
    <w:name w:val="endnote reference"/>
    <w:basedOn w:val="DefaultParagraphFont"/>
    <w:semiHidden/>
    <w:rsid w:val="00206E07"/>
    <w:rPr>
      <w:vertAlign w:val="superscript"/>
    </w:rPr>
  </w:style>
  <w:style w:type="character" w:styleId="PageNumber">
    <w:name w:val="page number"/>
    <w:basedOn w:val="DefaultParagraphFont"/>
    <w:rsid w:val="0029499D"/>
  </w:style>
  <w:style w:type="paragraph" w:styleId="FootnoteText">
    <w:name w:val="footnote text"/>
    <w:basedOn w:val="Normal"/>
    <w:semiHidden/>
    <w:rsid w:val="00F249CD"/>
    <w:rPr>
      <w:bCs w:val="0"/>
      <w:color w:val="000000"/>
      <w:szCs w:val="20"/>
      <w:lang w:eastAsia="en-GB"/>
    </w:rPr>
  </w:style>
  <w:style w:type="character" w:styleId="FootnoteReference">
    <w:name w:val="footnote reference"/>
    <w:basedOn w:val="DefaultParagraphFont"/>
    <w:semiHidden/>
    <w:rsid w:val="00F249CD"/>
    <w:rPr>
      <w:vertAlign w:val="superscript"/>
    </w:rPr>
  </w:style>
  <w:style w:type="table" w:styleId="TableGrid">
    <w:name w:val="Table Grid"/>
    <w:basedOn w:val="TableNormal"/>
    <w:rsid w:val="00854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F01C0F"/>
    <w:pPr>
      <w:spacing w:after="120"/>
      <w:ind w:left="283"/>
    </w:pPr>
  </w:style>
  <w:style w:type="character" w:customStyle="1" w:styleId="FooterChar">
    <w:name w:val="Footer Char"/>
    <w:basedOn w:val="DefaultParagraphFont"/>
    <w:link w:val="Footer"/>
    <w:rsid w:val="00C2342F"/>
    <w:rPr>
      <w:rFonts w:ascii="Tahoma" w:hAnsi="Tahoma" w:cs="Tahoma"/>
      <w:bCs/>
      <w:lang w:eastAsia="en-US"/>
    </w:rPr>
  </w:style>
  <w:style w:type="character" w:customStyle="1" w:styleId="normaltextrun">
    <w:name w:val="normaltextrun"/>
    <w:basedOn w:val="DefaultParagraphFont"/>
    <w:rsid w:val="005C01DE"/>
  </w:style>
  <w:style w:type="character" w:customStyle="1" w:styleId="eop">
    <w:name w:val="eop"/>
    <w:basedOn w:val="DefaultParagraphFont"/>
    <w:rsid w:val="005C01DE"/>
  </w:style>
  <w:style w:type="character" w:customStyle="1" w:styleId="HeaderChar">
    <w:name w:val="Header Char"/>
    <w:basedOn w:val="DefaultParagraphFont"/>
    <w:link w:val="Header"/>
    <w:uiPriority w:val="99"/>
    <w:rsid w:val="005C01DE"/>
    <w:rPr>
      <w:rFonts w:ascii="Tahoma" w:hAnsi="Tahoma" w:cs="Tahoma"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C0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www.nhsscotlandnorth.scot/networks/north-imaging-alliance/nia-project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Excel_Worksheet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97F6E11C-47C5-42DB-885F-FBCD6E33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NoSPG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lpennycook</dc:creator>
  <cp:lastModifiedBy>Lorna Pennycook</cp:lastModifiedBy>
  <cp:revision>4</cp:revision>
  <cp:lastPrinted>2013-10-03T11:35:00Z</cp:lastPrinted>
  <dcterms:created xsi:type="dcterms:W3CDTF">2024-06-13T08:38:00Z</dcterms:created>
  <dcterms:modified xsi:type="dcterms:W3CDTF">2024-06-13T08:50:00Z</dcterms:modified>
</cp:coreProperties>
</file>