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0252" w14:textId="1F93A00F" w:rsidR="00535327" w:rsidRDefault="00535327" w:rsidP="00E75020">
      <w:pPr>
        <w:tabs>
          <w:tab w:val="left" w:pos="6233"/>
        </w:tabs>
        <w:spacing w:after="0" w:line="240" w:lineRule="auto"/>
        <w:rPr>
          <w:rFonts w:ascii="Arial" w:hAnsi="Arial" w:cs="Arial"/>
          <w:b/>
          <w:color w:val="365F91" w:themeColor="accent1" w:themeShade="BF"/>
          <w:sz w:val="36"/>
          <w:szCs w:val="36"/>
        </w:rPr>
      </w:pPr>
      <w:bookmarkStart w:id="0" w:name="_Hlk165293275"/>
      <w:bookmarkEnd w:id="0"/>
      <w:r>
        <w:rPr>
          <w:noProof/>
        </w:rPr>
        <w:drawing>
          <wp:anchor distT="0" distB="0" distL="114300" distR="114300" simplePos="0" relativeHeight="251658240" behindDoc="0" locked="0" layoutInCell="1" allowOverlap="1" wp14:anchorId="06ACA252" wp14:editId="504E3423">
            <wp:simplePos x="0" y="0"/>
            <wp:positionH relativeFrom="column">
              <wp:posOffset>5417820</wp:posOffset>
            </wp:positionH>
            <wp:positionV relativeFrom="page">
              <wp:posOffset>305435</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r w:rsidR="00D60669">
        <w:rPr>
          <w:rFonts w:ascii="Arial" w:hAnsi="Arial" w:cs="Arial"/>
          <w:b/>
          <w:color w:val="365F91" w:themeColor="accent1" w:themeShade="BF"/>
          <w:sz w:val="36"/>
          <w:szCs w:val="36"/>
        </w:rPr>
        <w:tab/>
      </w:r>
    </w:p>
    <w:p w14:paraId="4A310E81" w14:textId="77777777" w:rsidR="00535327" w:rsidRPr="003838B4" w:rsidRDefault="00535327" w:rsidP="00E75020">
      <w:pPr>
        <w:spacing w:after="0" w:line="240" w:lineRule="auto"/>
        <w:rPr>
          <w:rFonts w:ascii="Arial" w:hAnsi="Arial" w:cs="Arial"/>
          <w:b/>
          <w:color w:val="365F91" w:themeColor="accent1" w:themeShade="BF"/>
          <w:sz w:val="96"/>
          <w:szCs w:val="96"/>
        </w:rPr>
      </w:pPr>
    </w:p>
    <w:p w14:paraId="36E03477" w14:textId="77777777" w:rsidR="00094FC9" w:rsidRPr="003838B4" w:rsidRDefault="00094FC9" w:rsidP="00E75020">
      <w:pPr>
        <w:spacing w:after="0" w:line="240" w:lineRule="auto"/>
        <w:ind w:right="-472"/>
        <w:rPr>
          <w:rFonts w:ascii="Arial" w:hAnsi="Arial" w:cs="Arial"/>
          <w:b/>
          <w:color w:val="004785"/>
          <w:sz w:val="56"/>
          <w:szCs w:val="56"/>
        </w:rPr>
      </w:pPr>
    </w:p>
    <w:p w14:paraId="3920AC5A" w14:textId="77777777" w:rsidR="00EC23F5" w:rsidRPr="00EC23F5" w:rsidRDefault="00EC23F5" w:rsidP="00EC23F5">
      <w:pPr>
        <w:spacing w:after="0" w:line="240" w:lineRule="auto"/>
        <w:rPr>
          <w:rFonts w:ascii="Arial" w:hAnsi="Arial" w:cs="Arial"/>
          <w:b/>
          <w:color w:val="004785"/>
          <w:sz w:val="28"/>
          <w:szCs w:val="28"/>
        </w:rPr>
      </w:pPr>
    </w:p>
    <w:p w14:paraId="5EF09D49" w14:textId="3DC68F5A" w:rsidR="00EC23F5" w:rsidRPr="003838B4" w:rsidRDefault="00191D38" w:rsidP="003838B4">
      <w:pPr>
        <w:spacing w:after="0" w:line="240" w:lineRule="auto"/>
        <w:rPr>
          <w:rFonts w:ascii="Arial" w:hAnsi="Arial" w:cs="Arial"/>
          <w:b/>
          <w:color w:val="004785"/>
          <w:sz w:val="48"/>
          <w:szCs w:val="48"/>
        </w:rPr>
      </w:pPr>
      <w:r>
        <w:rPr>
          <w:rFonts w:ascii="Arial" w:hAnsi="Arial" w:cs="Arial"/>
          <w:b/>
          <w:color w:val="004785"/>
          <w:sz w:val="48"/>
          <w:szCs w:val="48"/>
        </w:rPr>
        <w:t>Network for Inherited Cardiac Conditions</w:t>
      </w:r>
      <w:r w:rsidR="00B55C1C">
        <w:rPr>
          <w:rFonts w:ascii="Arial" w:hAnsi="Arial" w:cs="Arial"/>
          <w:b/>
          <w:color w:val="004785"/>
          <w:sz w:val="48"/>
          <w:szCs w:val="48"/>
        </w:rPr>
        <w:t xml:space="preserve"> Scotland</w:t>
      </w:r>
    </w:p>
    <w:p w14:paraId="4C97E1B5" w14:textId="1828BEC6" w:rsidR="00EC23F5" w:rsidRPr="003838B4" w:rsidRDefault="003838B4" w:rsidP="003838B4">
      <w:pPr>
        <w:spacing w:after="0" w:line="240" w:lineRule="auto"/>
        <w:rPr>
          <w:rFonts w:ascii="Arial" w:hAnsi="Arial" w:cs="Arial"/>
          <w:bCs/>
          <w:color w:val="004785"/>
          <w:sz w:val="44"/>
          <w:szCs w:val="44"/>
        </w:rPr>
      </w:pPr>
      <w:r w:rsidRPr="003838B4">
        <w:rPr>
          <w:rFonts w:ascii="Arial" w:hAnsi="Arial" w:cs="Arial"/>
          <w:bCs/>
          <w:color w:val="004785"/>
          <w:sz w:val="44"/>
          <w:szCs w:val="44"/>
        </w:rPr>
        <w:t>Annual Report</w:t>
      </w:r>
    </w:p>
    <w:p w14:paraId="6E2B6447" w14:textId="46B20061" w:rsidR="003838B4" w:rsidRPr="003838B4" w:rsidRDefault="003838B4" w:rsidP="003838B4">
      <w:pPr>
        <w:spacing w:after="0" w:line="240" w:lineRule="auto"/>
        <w:rPr>
          <w:rFonts w:ascii="Arial" w:hAnsi="Arial" w:cs="Arial"/>
          <w:bCs/>
          <w:color w:val="004785"/>
          <w:sz w:val="44"/>
          <w:szCs w:val="44"/>
        </w:rPr>
      </w:pPr>
      <w:r w:rsidRPr="003838B4">
        <w:rPr>
          <w:rFonts w:ascii="Arial" w:hAnsi="Arial" w:cs="Arial"/>
          <w:bCs/>
          <w:color w:val="004785"/>
          <w:sz w:val="44"/>
          <w:szCs w:val="44"/>
        </w:rPr>
        <w:t>20</w:t>
      </w:r>
      <w:r w:rsidR="00B55C1C">
        <w:rPr>
          <w:rFonts w:ascii="Arial" w:hAnsi="Arial" w:cs="Arial"/>
          <w:bCs/>
          <w:color w:val="004785"/>
          <w:sz w:val="44"/>
          <w:szCs w:val="44"/>
        </w:rPr>
        <w:t>23</w:t>
      </w:r>
      <w:r w:rsidRPr="003838B4">
        <w:rPr>
          <w:rFonts w:ascii="Arial" w:hAnsi="Arial" w:cs="Arial"/>
          <w:bCs/>
          <w:color w:val="004785"/>
          <w:sz w:val="44"/>
          <w:szCs w:val="44"/>
        </w:rPr>
        <w:t>/</w:t>
      </w:r>
      <w:r w:rsidR="00B55C1C">
        <w:rPr>
          <w:rFonts w:ascii="Arial" w:hAnsi="Arial" w:cs="Arial"/>
          <w:bCs/>
          <w:color w:val="004785"/>
          <w:sz w:val="44"/>
          <w:szCs w:val="44"/>
        </w:rPr>
        <w:t>24</w:t>
      </w:r>
    </w:p>
    <w:p w14:paraId="124DBC1F" w14:textId="698D9132" w:rsidR="00EC23F5" w:rsidRDefault="00EC23F5" w:rsidP="003838B4">
      <w:pPr>
        <w:spacing w:after="0" w:line="240" w:lineRule="auto"/>
        <w:rPr>
          <w:rFonts w:ascii="Arial" w:hAnsi="Arial" w:cs="Arial"/>
          <w:b/>
          <w:color w:val="004785"/>
          <w:sz w:val="32"/>
          <w:szCs w:val="32"/>
        </w:rPr>
      </w:pPr>
    </w:p>
    <w:p w14:paraId="458755CF" w14:textId="4B7148CB" w:rsidR="003838B4" w:rsidRDefault="003838B4" w:rsidP="003838B4">
      <w:pPr>
        <w:spacing w:after="0" w:line="240" w:lineRule="auto"/>
        <w:rPr>
          <w:rFonts w:ascii="Arial" w:hAnsi="Arial" w:cs="Arial"/>
          <w:b/>
          <w:color w:val="004785"/>
          <w:sz w:val="32"/>
          <w:szCs w:val="32"/>
        </w:rPr>
      </w:pPr>
    </w:p>
    <w:p w14:paraId="540278F9" w14:textId="7DE7D181" w:rsidR="003838B4" w:rsidRDefault="003838B4" w:rsidP="003838B4">
      <w:pPr>
        <w:spacing w:after="0" w:line="240" w:lineRule="auto"/>
        <w:rPr>
          <w:rFonts w:ascii="Arial" w:hAnsi="Arial" w:cs="Arial"/>
          <w:b/>
          <w:color w:val="004785"/>
          <w:sz w:val="32"/>
          <w:szCs w:val="32"/>
        </w:rPr>
      </w:pPr>
    </w:p>
    <w:p w14:paraId="415D3507" w14:textId="2FC82E6D" w:rsidR="003838B4" w:rsidRDefault="003838B4" w:rsidP="003838B4">
      <w:pPr>
        <w:spacing w:after="0" w:line="240" w:lineRule="auto"/>
        <w:rPr>
          <w:rFonts w:ascii="Arial" w:hAnsi="Arial" w:cs="Arial"/>
          <w:b/>
          <w:color w:val="004785"/>
          <w:sz w:val="32"/>
          <w:szCs w:val="32"/>
        </w:rPr>
      </w:pPr>
    </w:p>
    <w:p w14:paraId="2DA9E01E" w14:textId="6907B48A" w:rsidR="003838B4" w:rsidRDefault="003838B4" w:rsidP="003838B4">
      <w:pPr>
        <w:spacing w:after="0" w:line="240" w:lineRule="auto"/>
        <w:rPr>
          <w:rFonts w:ascii="Arial" w:hAnsi="Arial" w:cs="Arial"/>
          <w:b/>
          <w:color w:val="004785"/>
          <w:sz w:val="32"/>
          <w:szCs w:val="32"/>
        </w:rPr>
      </w:pPr>
    </w:p>
    <w:p w14:paraId="67A60392" w14:textId="66E3F864" w:rsidR="003838B4" w:rsidRDefault="003838B4" w:rsidP="003838B4">
      <w:pPr>
        <w:spacing w:after="0" w:line="240" w:lineRule="auto"/>
        <w:rPr>
          <w:rFonts w:ascii="Arial" w:hAnsi="Arial" w:cs="Arial"/>
          <w:b/>
          <w:color w:val="004785"/>
          <w:sz w:val="32"/>
          <w:szCs w:val="32"/>
        </w:rPr>
      </w:pPr>
    </w:p>
    <w:p w14:paraId="52BCF3F0" w14:textId="35E70F56" w:rsidR="003838B4" w:rsidRDefault="003838B4" w:rsidP="003838B4">
      <w:pPr>
        <w:spacing w:after="0" w:line="240" w:lineRule="auto"/>
        <w:rPr>
          <w:rFonts w:ascii="Arial" w:hAnsi="Arial" w:cs="Arial"/>
          <w:b/>
          <w:color w:val="004785"/>
          <w:sz w:val="32"/>
          <w:szCs w:val="32"/>
        </w:rPr>
      </w:pPr>
    </w:p>
    <w:p w14:paraId="7C442537" w14:textId="5D549A0D" w:rsidR="003838B4" w:rsidRDefault="003838B4" w:rsidP="003838B4">
      <w:pPr>
        <w:spacing w:after="0" w:line="240" w:lineRule="auto"/>
        <w:rPr>
          <w:rFonts w:ascii="Arial" w:hAnsi="Arial" w:cs="Arial"/>
          <w:b/>
          <w:color w:val="004785"/>
          <w:sz w:val="32"/>
          <w:szCs w:val="32"/>
        </w:rPr>
      </w:pPr>
    </w:p>
    <w:p w14:paraId="11A6D44B" w14:textId="482B067B" w:rsidR="003838B4" w:rsidRDefault="003838B4" w:rsidP="003838B4">
      <w:pPr>
        <w:spacing w:after="0" w:line="240" w:lineRule="auto"/>
        <w:rPr>
          <w:rFonts w:ascii="Arial" w:hAnsi="Arial" w:cs="Arial"/>
          <w:b/>
          <w:color w:val="004785"/>
          <w:sz w:val="32"/>
          <w:szCs w:val="32"/>
        </w:rPr>
      </w:pPr>
    </w:p>
    <w:p w14:paraId="35A4703B" w14:textId="00724F38" w:rsidR="003838B4" w:rsidRDefault="003838B4" w:rsidP="003838B4">
      <w:pPr>
        <w:spacing w:after="0" w:line="240" w:lineRule="auto"/>
        <w:rPr>
          <w:rFonts w:ascii="Arial" w:hAnsi="Arial" w:cs="Arial"/>
          <w:b/>
          <w:color w:val="004785"/>
          <w:sz w:val="32"/>
          <w:szCs w:val="32"/>
        </w:rPr>
      </w:pPr>
    </w:p>
    <w:p w14:paraId="3C55CB45" w14:textId="4263EB30" w:rsidR="003838B4" w:rsidRDefault="003838B4" w:rsidP="003838B4">
      <w:pPr>
        <w:spacing w:after="0" w:line="240" w:lineRule="auto"/>
        <w:rPr>
          <w:rFonts w:ascii="Arial" w:hAnsi="Arial" w:cs="Arial"/>
          <w:b/>
          <w:color w:val="004785"/>
          <w:sz w:val="32"/>
          <w:szCs w:val="32"/>
        </w:rPr>
      </w:pPr>
    </w:p>
    <w:p w14:paraId="0E425C91" w14:textId="22E5EF22" w:rsidR="003838B4" w:rsidRDefault="003838B4" w:rsidP="003838B4">
      <w:pPr>
        <w:spacing w:after="0" w:line="240" w:lineRule="auto"/>
        <w:rPr>
          <w:rFonts w:ascii="Arial" w:hAnsi="Arial" w:cs="Arial"/>
          <w:b/>
          <w:color w:val="004785"/>
          <w:sz w:val="32"/>
          <w:szCs w:val="32"/>
        </w:rPr>
      </w:pPr>
    </w:p>
    <w:p w14:paraId="6A13B7A0" w14:textId="117871E2" w:rsidR="003838B4" w:rsidRDefault="003838B4" w:rsidP="003838B4">
      <w:pPr>
        <w:spacing w:after="0" w:line="240" w:lineRule="auto"/>
        <w:rPr>
          <w:rFonts w:ascii="Arial" w:hAnsi="Arial" w:cs="Arial"/>
          <w:b/>
          <w:color w:val="004785"/>
          <w:sz w:val="32"/>
          <w:szCs w:val="32"/>
        </w:rPr>
      </w:pPr>
    </w:p>
    <w:p w14:paraId="54B5AF23" w14:textId="590CA8DB" w:rsidR="003838B4" w:rsidRDefault="003838B4" w:rsidP="003838B4">
      <w:pPr>
        <w:spacing w:after="0" w:line="240" w:lineRule="auto"/>
        <w:rPr>
          <w:rFonts w:ascii="Arial" w:hAnsi="Arial" w:cs="Arial"/>
          <w:b/>
          <w:color w:val="004785"/>
          <w:sz w:val="32"/>
          <w:szCs w:val="32"/>
        </w:rPr>
      </w:pPr>
    </w:p>
    <w:p w14:paraId="55B6BCEA" w14:textId="5E7A314D" w:rsidR="003838B4" w:rsidRDefault="003838B4" w:rsidP="003838B4">
      <w:pPr>
        <w:spacing w:after="0" w:line="240" w:lineRule="auto"/>
        <w:rPr>
          <w:rFonts w:ascii="Arial" w:hAnsi="Arial" w:cs="Arial"/>
          <w:b/>
          <w:color w:val="004785"/>
          <w:sz w:val="32"/>
          <w:szCs w:val="32"/>
        </w:rPr>
      </w:pPr>
    </w:p>
    <w:p w14:paraId="10C23E14" w14:textId="06D43659" w:rsidR="003838B4" w:rsidRDefault="003838B4" w:rsidP="003838B4">
      <w:pPr>
        <w:spacing w:after="0" w:line="240" w:lineRule="auto"/>
        <w:rPr>
          <w:rFonts w:ascii="Arial" w:hAnsi="Arial" w:cs="Arial"/>
          <w:b/>
          <w:color w:val="004785"/>
          <w:sz w:val="32"/>
          <w:szCs w:val="32"/>
        </w:rPr>
      </w:pPr>
    </w:p>
    <w:p w14:paraId="1635A6D6" w14:textId="234E238E" w:rsidR="003838B4" w:rsidRDefault="003838B4" w:rsidP="003838B4">
      <w:pPr>
        <w:spacing w:after="0" w:line="240" w:lineRule="auto"/>
        <w:rPr>
          <w:rFonts w:ascii="Arial" w:hAnsi="Arial" w:cs="Arial"/>
          <w:b/>
          <w:color w:val="004785"/>
          <w:sz w:val="32"/>
          <w:szCs w:val="32"/>
        </w:rPr>
      </w:pPr>
    </w:p>
    <w:p w14:paraId="07B6C0D4" w14:textId="09102803" w:rsidR="003838B4" w:rsidRDefault="003838B4" w:rsidP="003838B4">
      <w:pPr>
        <w:spacing w:after="0" w:line="240" w:lineRule="auto"/>
        <w:rPr>
          <w:rFonts w:ascii="Arial" w:hAnsi="Arial" w:cs="Arial"/>
          <w:b/>
          <w:color w:val="004785"/>
          <w:sz w:val="32"/>
          <w:szCs w:val="32"/>
        </w:rPr>
      </w:pPr>
    </w:p>
    <w:p w14:paraId="4BDBA7E6" w14:textId="77777777" w:rsidR="003838B4" w:rsidRDefault="003838B4" w:rsidP="003838B4">
      <w:pPr>
        <w:spacing w:after="0" w:line="240" w:lineRule="auto"/>
        <w:rPr>
          <w:rFonts w:ascii="Arial" w:hAnsi="Arial" w:cs="Arial"/>
          <w:b/>
          <w:color w:val="004785"/>
          <w:sz w:val="32"/>
          <w:szCs w:val="32"/>
        </w:rPr>
      </w:pPr>
    </w:p>
    <w:p w14:paraId="002307BA" w14:textId="11D5CCF0" w:rsidR="00F00037" w:rsidRDefault="00F00037" w:rsidP="00F00037">
      <w:pPr>
        <w:spacing w:after="0" w:line="240" w:lineRule="auto"/>
        <w:rPr>
          <w:rFonts w:ascii="Arial" w:hAnsi="Arial" w:cs="Arial"/>
          <w:b/>
          <w:color w:val="004785"/>
          <w:sz w:val="28"/>
          <w:szCs w:val="28"/>
        </w:rPr>
      </w:pPr>
      <w:r w:rsidRPr="003838B4">
        <w:rPr>
          <w:rFonts w:ascii="Arial" w:hAnsi="Arial" w:cs="Arial"/>
          <w:b/>
          <w:color w:val="004785"/>
          <w:sz w:val="28"/>
          <w:szCs w:val="28"/>
        </w:rPr>
        <w:t>Lead Clinician</w:t>
      </w:r>
      <w:r w:rsidR="003A4313">
        <w:rPr>
          <w:rFonts w:ascii="Arial" w:hAnsi="Arial" w:cs="Arial"/>
          <w:b/>
          <w:color w:val="004785"/>
          <w:sz w:val="28"/>
          <w:szCs w:val="28"/>
        </w:rPr>
        <w:t xml:space="preserve"> (</w:t>
      </w:r>
      <w:r>
        <w:rPr>
          <w:rFonts w:ascii="Arial" w:hAnsi="Arial" w:cs="Arial"/>
          <w:b/>
          <w:color w:val="004785"/>
          <w:sz w:val="28"/>
          <w:szCs w:val="28"/>
        </w:rPr>
        <w:t>Cardiac</w:t>
      </w:r>
      <w:r w:rsidR="003A4313">
        <w:rPr>
          <w:rFonts w:ascii="Arial" w:hAnsi="Arial" w:cs="Arial"/>
          <w:b/>
          <w:color w:val="004785"/>
          <w:sz w:val="28"/>
          <w:szCs w:val="28"/>
        </w:rPr>
        <w:t>)</w:t>
      </w:r>
      <w:r w:rsidRPr="003838B4">
        <w:rPr>
          <w:rFonts w:ascii="Arial" w:hAnsi="Arial" w:cs="Arial"/>
          <w:b/>
          <w:color w:val="004785"/>
          <w:sz w:val="28"/>
          <w:szCs w:val="28"/>
        </w:rPr>
        <w:t xml:space="preserve">: </w:t>
      </w:r>
      <w:r w:rsidRPr="003A4313">
        <w:rPr>
          <w:rFonts w:ascii="Arial" w:hAnsi="Arial" w:cs="Arial"/>
          <w:bCs/>
          <w:color w:val="004785"/>
          <w:sz w:val="28"/>
          <w:szCs w:val="28"/>
        </w:rPr>
        <w:t>Dr Caroline Coats</w:t>
      </w:r>
      <w:r w:rsidR="008E7415">
        <w:rPr>
          <w:rFonts w:ascii="Arial" w:hAnsi="Arial" w:cs="Arial"/>
          <w:bCs/>
          <w:color w:val="004785"/>
          <w:sz w:val="28"/>
          <w:szCs w:val="28"/>
        </w:rPr>
        <w:t xml:space="preserve"> </w:t>
      </w:r>
      <w:r w:rsidR="008E7415" w:rsidRPr="003A4313">
        <w:rPr>
          <w:rFonts w:ascii="Arial" w:hAnsi="Arial" w:cs="Arial"/>
          <w:bCs/>
          <w:color w:val="004785"/>
          <w:sz w:val="28"/>
          <w:szCs w:val="28"/>
        </w:rPr>
        <w:t>(</w:t>
      </w:r>
      <w:r w:rsidR="008E7415">
        <w:rPr>
          <w:rFonts w:ascii="Arial" w:hAnsi="Arial" w:cs="Arial"/>
          <w:bCs/>
          <w:color w:val="004785"/>
          <w:sz w:val="28"/>
          <w:szCs w:val="28"/>
        </w:rPr>
        <w:t>April 2020 - March</w:t>
      </w:r>
      <w:r w:rsidR="008E7415" w:rsidRPr="003A4313">
        <w:rPr>
          <w:rFonts w:ascii="Arial" w:hAnsi="Arial" w:cs="Arial"/>
          <w:bCs/>
          <w:color w:val="004785"/>
          <w:sz w:val="28"/>
          <w:szCs w:val="28"/>
        </w:rPr>
        <w:t xml:space="preserve"> 202</w:t>
      </w:r>
      <w:r w:rsidR="008E7415">
        <w:rPr>
          <w:rFonts w:ascii="Arial" w:hAnsi="Arial" w:cs="Arial"/>
          <w:bCs/>
          <w:color w:val="004785"/>
          <w:sz w:val="28"/>
          <w:szCs w:val="28"/>
        </w:rPr>
        <w:t>4</w:t>
      </w:r>
      <w:r w:rsidR="008E7415" w:rsidRPr="003A4313">
        <w:rPr>
          <w:rFonts w:ascii="Arial" w:hAnsi="Arial" w:cs="Arial"/>
          <w:bCs/>
          <w:color w:val="004785"/>
          <w:sz w:val="28"/>
          <w:szCs w:val="28"/>
        </w:rPr>
        <w:t>)</w:t>
      </w:r>
    </w:p>
    <w:p w14:paraId="526DA1EC" w14:textId="77BAADD5" w:rsidR="00191D38" w:rsidRDefault="003838B4" w:rsidP="003838B4">
      <w:pPr>
        <w:spacing w:after="0" w:line="240" w:lineRule="auto"/>
        <w:rPr>
          <w:rFonts w:ascii="Arial" w:hAnsi="Arial" w:cs="Arial"/>
          <w:b/>
          <w:color w:val="004785"/>
          <w:sz w:val="28"/>
          <w:szCs w:val="28"/>
        </w:rPr>
      </w:pPr>
      <w:r w:rsidRPr="003838B4">
        <w:rPr>
          <w:rFonts w:ascii="Arial" w:hAnsi="Arial" w:cs="Arial"/>
          <w:b/>
          <w:color w:val="004785"/>
          <w:sz w:val="28"/>
          <w:szCs w:val="28"/>
        </w:rPr>
        <w:t>Lead Clinician</w:t>
      </w:r>
      <w:r w:rsidR="003A4313">
        <w:rPr>
          <w:rFonts w:ascii="Arial" w:hAnsi="Arial" w:cs="Arial"/>
          <w:b/>
          <w:color w:val="004785"/>
          <w:sz w:val="28"/>
          <w:szCs w:val="28"/>
        </w:rPr>
        <w:t xml:space="preserve"> (</w:t>
      </w:r>
      <w:r w:rsidR="00F00037">
        <w:rPr>
          <w:rFonts w:ascii="Arial" w:hAnsi="Arial" w:cs="Arial"/>
          <w:b/>
          <w:color w:val="004785"/>
          <w:sz w:val="28"/>
          <w:szCs w:val="28"/>
        </w:rPr>
        <w:t>Genetics</w:t>
      </w:r>
      <w:r w:rsidR="003A4313">
        <w:rPr>
          <w:rFonts w:ascii="Arial" w:hAnsi="Arial" w:cs="Arial"/>
          <w:b/>
          <w:color w:val="004785"/>
          <w:sz w:val="28"/>
          <w:szCs w:val="28"/>
        </w:rPr>
        <w:t>)</w:t>
      </w:r>
      <w:r w:rsidRPr="003838B4">
        <w:rPr>
          <w:rFonts w:ascii="Arial" w:hAnsi="Arial" w:cs="Arial"/>
          <w:b/>
          <w:color w:val="004785"/>
          <w:sz w:val="28"/>
          <w:szCs w:val="28"/>
        </w:rPr>
        <w:t xml:space="preserve">: </w:t>
      </w:r>
      <w:r w:rsidR="00191D38" w:rsidRPr="003A4313">
        <w:rPr>
          <w:rFonts w:ascii="Arial" w:hAnsi="Arial" w:cs="Arial"/>
          <w:bCs/>
          <w:color w:val="004785"/>
          <w:sz w:val="28"/>
          <w:szCs w:val="28"/>
        </w:rPr>
        <w:t>Dr John Dean</w:t>
      </w:r>
      <w:r w:rsidR="00F00037" w:rsidRPr="003A4313">
        <w:rPr>
          <w:rFonts w:ascii="Arial" w:hAnsi="Arial" w:cs="Arial"/>
          <w:bCs/>
          <w:color w:val="004785"/>
          <w:sz w:val="28"/>
          <w:szCs w:val="28"/>
        </w:rPr>
        <w:t xml:space="preserve"> (</w:t>
      </w:r>
      <w:r w:rsidR="00313DAC">
        <w:rPr>
          <w:rFonts w:ascii="Arial" w:hAnsi="Arial" w:cs="Arial"/>
          <w:bCs/>
          <w:color w:val="004785"/>
          <w:sz w:val="28"/>
          <w:szCs w:val="28"/>
        </w:rPr>
        <w:t>April</w:t>
      </w:r>
      <w:r w:rsidR="008E7415">
        <w:rPr>
          <w:rFonts w:ascii="Arial" w:hAnsi="Arial" w:cs="Arial"/>
          <w:bCs/>
          <w:color w:val="004785"/>
          <w:sz w:val="28"/>
          <w:szCs w:val="28"/>
        </w:rPr>
        <w:t xml:space="preserve"> 2020</w:t>
      </w:r>
      <w:r w:rsidR="00313DAC">
        <w:rPr>
          <w:rFonts w:ascii="Arial" w:hAnsi="Arial" w:cs="Arial"/>
          <w:bCs/>
          <w:color w:val="004785"/>
          <w:sz w:val="28"/>
          <w:szCs w:val="28"/>
        </w:rPr>
        <w:t xml:space="preserve"> - </w:t>
      </w:r>
      <w:r w:rsidR="00F00037" w:rsidRPr="003A4313">
        <w:rPr>
          <w:rFonts w:ascii="Arial" w:hAnsi="Arial" w:cs="Arial"/>
          <w:bCs/>
          <w:color w:val="004785"/>
          <w:sz w:val="28"/>
          <w:szCs w:val="28"/>
        </w:rPr>
        <w:t>July 2023)</w:t>
      </w:r>
    </w:p>
    <w:p w14:paraId="1F027594" w14:textId="6EAFE475" w:rsidR="003838B4" w:rsidRPr="00B55C1C" w:rsidRDefault="003838B4" w:rsidP="003838B4">
      <w:pPr>
        <w:spacing w:after="0" w:line="240" w:lineRule="auto"/>
        <w:rPr>
          <w:rFonts w:ascii="Arial" w:hAnsi="Arial" w:cs="Arial"/>
          <w:b/>
          <w:color w:val="004785"/>
          <w:sz w:val="28"/>
          <w:szCs w:val="28"/>
        </w:rPr>
      </w:pPr>
      <w:r w:rsidRPr="003838B4">
        <w:rPr>
          <w:rFonts w:ascii="Arial" w:hAnsi="Arial" w:cs="Arial"/>
          <w:b/>
          <w:color w:val="004785"/>
          <w:sz w:val="28"/>
          <w:szCs w:val="28"/>
        </w:rPr>
        <w:t xml:space="preserve">Programme Manager: </w:t>
      </w:r>
      <w:r w:rsidR="00B55C1C" w:rsidRPr="003A4313">
        <w:rPr>
          <w:rFonts w:ascii="Arial" w:hAnsi="Arial" w:cs="Arial"/>
          <w:bCs/>
          <w:color w:val="004785"/>
          <w:sz w:val="28"/>
          <w:szCs w:val="28"/>
        </w:rPr>
        <w:t xml:space="preserve">Gillian </w:t>
      </w:r>
      <w:proofErr w:type="spellStart"/>
      <w:r w:rsidR="00B55C1C" w:rsidRPr="003A4313">
        <w:rPr>
          <w:rFonts w:ascii="Arial" w:hAnsi="Arial" w:cs="Arial"/>
          <w:bCs/>
          <w:color w:val="004785"/>
          <w:sz w:val="28"/>
          <w:szCs w:val="28"/>
        </w:rPr>
        <w:t>Kinstrie</w:t>
      </w:r>
      <w:proofErr w:type="spellEnd"/>
    </w:p>
    <w:p w14:paraId="6A03E6D4" w14:textId="19AD1C9B" w:rsidR="003838B4" w:rsidRPr="00B55C1C" w:rsidRDefault="003838B4" w:rsidP="003838B4">
      <w:pPr>
        <w:spacing w:after="0" w:line="240" w:lineRule="auto"/>
        <w:rPr>
          <w:rFonts w:ascii="Arial" w:hAnsi="Arial" w:cs="Arial"/>
          <w:b/>
          <w:color w:val="004785"/>
          <w:sz w:val="28"/>
          <w:szCs w:val="28"/>
        </w:rPr>
      </w:pPr>
      <w:r w:rsidRPr="00B55C1C">
        <w:rPr>
          <w:rFonts w:ascii="Arial" w:hAnsi="Arial" w:cs="Arial"/>
          <w:b/>
          <w:color w:val="004785"/>
          <w:sz w:val="28"/>
          <w:szCs w:val="28"/>
        </w:rPr>
        <w:t xml:space="preserve">Programme Support Officer: </w:t>
      </w:r>
      <w:r w:rsidR="000006B3" w:rsidRPr="003A4313">
        <w:rPr>
          <w:rFonts w:ascii="Arial" w:hAnsi="Arial" w:cs="Arial"/>
          <w:bCs/>
          <w:color w:val="004785"/>
          <w:sz w:val="28"/>
          <w:szCs w:val="28"/>
        </w:rPr>
        <w:t xml:space="preserve">Aneta </w:t>
      </w:r>
      <w:r w:rsidR="003D311B" w:rsidRPr="003A4313">
        <w:rPr>
          <w:rFonts w:ascii="Arial" w:hAnsi="Arial" w:cs="Arial"/>
          <w:bCs/>
          <w:color w:val="004785"/>
          <w:sz w:val="28"/>
          <w:szCs w:val="28"/>
        </w:rPr>
        <w:t>Gorczynski</w:t>
      </w:r>
    </w:p>
    <w:p w14:paraId="2C226874" w14:textId="77777777" w:rsidR="003838B4" w:rsidRPr="00EC23F5" w:rsidRDefault="003838B4" w:rsidP="003838B4">
      <w:pPr>
        <w:spacing w:after="0" w:line="240" w:lineRule="auto"/>
        <w:rPr>
          <w:rFonts w:ascii="Arial" w:hAnsi="Arial" w:cs="Arial"/>
          <w:b/>
          <w:color w:val="004785"/>
          <w:sz w:val="32"/>
          <w:szCs w:val="32"/>
        </w:rPr>
      </w:pPr>
    </w:p>
    <w:p w14:paraId="22469473" w14:textId="77777777" w:rsidR="003838B4" w:rsidRDefault="003838B4">
      <w:pPr>
        <w:rPr>
          <w:rFonts w:ascii="Arial" w:hAnsi="Arial" w:cs="Arial"/>
          <w:b/>
          <w:color w:val="004785"/>
          <w:sz w:val="32"/>
          <w:szCs w:val="32"/>
        </w:rPr>
      </w:pPr>
    </w:p>
    <w:p w14:paraId="584AC996" w14:textId="6F68CB27" w:rsidR="003838B4" w:rsidRDefault="003838B4">
      <w:pPr>
        <w:rPr>
          <w:rFonts w:ascii="Arial" w:hAnsi="Arial" w:cs="Arial"/>
          <w:b/>
          <w:color w:val="004785"/>
          <w:sz w:val="32"/>
          <w:szCs w:val="32"/>
        </w:rPr>
      </w:pPr>
      <w:r>
        <w:rPr>
          <w:rFonts w:ascii="Arial" w:hAnsi="Arial" w:cs="Arial"/>
          <w:b/>
          <w:color w:val="004785"/>
          <w:sz w:val="32"/>
          <w:szCs w:val="32"/>
        </w:rPr>
        <w:br w:type="page"/>
      </w:r>
    </w:p>
    <w:p w14:paraId="2F0DC94D" w14:textId="77B92242" w:rsidR="0020605E" w:rsidRPr="003838B4" w:rsidRDefault="003838B4" w:rsidP="003838B4">
      <w:pPr>
        <w:spacing w:after="0"/>
        <w:rPr>
          <w:rFonts w:ascii="Arial" w:hAnsi="Arial" w:cs="Arial"/>
          <w:b/>
          <w:color w:val="004785"/>
          <w:sz w:val="28"/>
          <w:szCs w:val="28"/>
        </w:rPr>
      </w:pPr>
      <w:r w:rsidRPr="003838B4">
        <w:rPr>
          <w:rFonts w:ascii="Arial" w:hAnsi="Arial" w:cs="Arial"/>
          <w:b/>
          <w:color w:val="004785"/>
          <w:sz w:val="28"/>
          <w:szCs w:val="28"/>
        </w:rPr>
        <w:lastRenderedPageBreak/>
        <w:t>Introduction</w:t>
      </w:r>
    </w:p>
    <w:p w14:paraId="3DA83ED3" w14:textId="77777777" w:rsidR="003A4313" w:rsidRPr="00841CCE" w:rsidRDefault="003A4313" w:rsidP="003A4313">
      <w:pPr>
        <w:pStyle w:val="NormalWeb"/>
        <w:spacing w:before="0" w:beforeAutospacing="0" w:after="0" w:afterAutospacing="0" w:line="276" w:lineRule="auto"/>
        <w:rPr>
          <w:rFonts w:ascii="Arial" w:hAnsi="Arial" w:cs="Arial"/>
          <w:color w:val="1F497D" w:themeColor="text2"/>
        </w:rPr>
      </w:pPr>
      <w:r w:rsidRPr="00841CCE">
        <w:rPr>
          <w:rFonts w:ascii="Arial" w:hAnsi="Arial" w:cs="Arial"/>
          <w:color w:val="1F497D" w:themeColor="text2"/>
        </w:rPr>
        <w:t xml:space="preserve">The Network for Inherited Cardiac Conditions Scotland (NICCS) was launched in 2019 following an extension to the scope of the Familial Arrhythmia Network Scotland (FANS) to incorporate inherited cardiomyopathies. The role of the Network is to support improvements in the diagnosis, treatment, and outcomes of people with inherited cardiac conditions (ICCs). </w:t>
      </w:r>
    </w:p>
    <w:p w14:paraId="7A7F00E3" w14:textId="77777777" w:rsidR="003A4313" w:rsidRPr="00841CCE" w:rsidRDefault="003A4313" w:rsidP="003A4313">
      <w:pPr>
        <w:pStyle w:val="NormalWeb"/>
        <w:spacing w:before="0" w:beforeAutospacing="0" w:after="0" w:afterAutospacing="0" w:line="276" w:lineRule="auto"/>
        <w:rPr>
          <w:rFonts w:ascii="Arial" w:hAnsi="Arial" w:cs="Arial"/>
          <w:color w:val="1F497D" w:themeColor="text2"/>
          <w:highlight w:val="yellow"/>
        </w:rPr>
      </w:pPr>
    </w:p>
    <w:p w14:paraId="7551F54E" w14:textId="77777777" w:rsidR="003A4313" w:rsidRPr="00841CCE" w:rsidRDefault="003A4313" w:rsidP="003A4313">
      <w:pPr>
        <w:pStyle w:val="NormalWeb"/>
        <w:spacing w:before="0" w:beforeAutospacing="0" w:after="0" w:afterAutospacing="0" w:line="276" w:lineRule="auto"/>
        <w:rPr>
          <w:rFonts w:ascii="Arial" w:hAnsi="Arial" w:cs="Arial"/>
          <w:color w:val="1F497D" w:themeColor="text2"/>
          <w:lang w:val="en-US"/>
        </w:rPr>
      </w:pPr>
      <w:r w:rsidRPr="00841CCE">
        <w:rPr>
          <w:rFonts w:ascii="Arial" w:hAnsi="Arial" w:cs="Arial"/>
          <w:color w:val="1F497D" w:themeColor="text2"/>
        </w:rPr>
        <w:t>Improving outcomes in patients with ICCs requires specialist clinical management to improve both life expectancy and quality of life. The Network provides a</w:t>
      </w:r>
      <w:r w:rsidRPr="00841CCE">
        <w:rPr>
          <w:rFonts w:ascii="Arial" w:hAnsi="Arial" w:cs="Arial"/>
          <w:color w:val="1F497D" w:themeColor="text2"/>
          <w:lang w:val="en-US"/>
        </w:rPr>
        <w:t xml:space="preserve"> framework to facilitate delivery of </w:t>
      </w:r>
      <w:proofErr w:type="spellStart"/>
      <w:r w:rsidRPr="00841CCE">
        <w:rPr>
          <w:rFonts w:ascii="Arial" w:hAnsi="Arial" w:cs="Arial"/>
          <w:color w:val="1F497D" w:themeColor="text2"/>
          <w:lang w:val="en-US"/>
        </w:rPr>
        <w:t>standardised</w:t>
      </w:r>
      <w:proofErr w:type="spellEnd"/>
      <w:r w:rsidRPr="00841CCE">
        <w:rPr>
          <w:rFonts w:ascii="Arial" w:hAnsi="Arial" w:cs="Arial"/>
          <w:color w:val="1F497D" w:themeColor="text2"/>
          <w:lang w:val="en-US"/>
        </w:rPr>
        <w:t xml:space="preserve"> quality patient care for patients with ICCs throughout Scotland. </w:t>
      </w:r>
      <w:r w:rsidRPr="00841CCE">
        <w:rPr>
          <w:rFonts w:ascii="Arial" w:hAnsi="Arial" w:cs="Arial"/>
          <w:color w:val="1F497D" w:themeColor="text2"/>
        </w:rPr>
        <w:t>The Network ensures that the care delivered meets agreed national standards and supports services in improving standards of care through the establishment of continuous quality improvement.</w:t>
      </w:r>
    </w:p>
    <w:p w14:paraId="643CA074" w14:textId="77777777" w:rsidR="003A4313" w:rsidRPr="00841CCE" w:rsidRDefault="003A4313" w:rsidP="003A4313">
      <w:pPr>
        <w:spacing w:after="0"/>
        <w:rPr>
          <w:rFonts w:ascii="Arial" w:hAnsi="Arial" w:cs="Arial"/>
          <w:bCs/>
          <w:color w:val="1F497D" w:themeColor="text2"/>
          <w:sz w:val="24"/>
          <w:szCs w:val="24"/>
        </w:rPr>
      </w:pPr>
    </w:p>
    <w:p w14:paraId="5568C80A" w14:textId="77777777" w:rsidR="00E33BA4" w:rsidRPr="003838B4" w:rsidRDefault="00E33BA4" w:rsidP="003838B4">
      <w:pPr>
        <w:spacing w:after="0"/>
        <w:rPr>
          <w:rFonts w:ascii="Arial" w:hAnsi="Arial" w:cs="Arial"/>
          <w:bCs/>
          <w:color w:val="004785"/>
          <w:sz w:val="24"/>
          <w:szCs w:val="24"/>
        </w:rPr>
      </w:pPr>
    </w:p>
    <w:p w14:paraId="5EB36D2B" w14:textId="1354A421" w:rsidR="003838B4" w:rsidRPr="003838B4" w:rsidRDefault="003838B4" w:rsidP="003838B4">
      <w:pPr>
        <w:spacing w:after="0"/>
        <w:rPr>
          <w:rFonts w:ascii="Arial" w:hAnsi="Arial" w:cs="Arial"/>
          <w:b/>
          <w:color w:val="004785"/>
          <w:sz w:val="28"/>
          <w:szCs w:val="28"/>
        </w:rPr>
      </w:pPr>
      <w:r w:rsidRPr="003838B4">
        <w:rPr>
          <w:rFonts w:ascii="Arial" w:hAnsi="Arial" w:cs="Arial"/>
          <w:b/>
          <w:color w:val="004785"/>
          <w:sz w:val="28"/>
          <w:szCs w:val="28"/>
        </w:rPr>
        <w:t>Current Position</w:t>
      </w:r>
    </w:p>
    <w:p w14:paraId="2404D1BC" w14:textId="30544505" w:rsidR="00313DAC" w:rsidRDefault="00C62BFE" w:rsidP="003838B4">
      <w:pPr>
        <w:spacing w:after="0"/>
        <w:rPr>
          <w:rFonts w:ascii="Arial" w:hAnsi="Arial" w:cs="Arial"/>
          <w:bCs/>
          <w:color w:val="1F497D" w:themeColor="text2"/>
          <w:sz w:val="24"/>
          <w:szCs w:val="24"/>
        </w:rPr>
      </w:pPr>
      <w:r w:rsidRPr="00841CCE">
        <w:rPr>
          <w:rFonts w:ascii="Arial" w:hAnsi="Arial" w:cs="Arial"/>
          <w:bCs/>
          <w:color w:val="1F497D" w:themeColor="text2"/>
          <w:sz w:val="24"/>
          <w:szCs w:val="24"/>
        </w:rPr>
        <w:t xml:space="preserve">The network </w:t>
      </w:r>
      <w:r w:rsidR="00FB78FC">
        <w:rPr>
          <w:rFonts w:ascii="Arial" w:hAnsi="Arial" w:cs="Arial"/>
          <w:bCs/>
          <w:color w:val="1F497D" w:themeColor="text2"/>
          <w:sz w:val="24"/>
          <w:szCs w:val="24"/>
        </w:rPr>
        <w:t>achieved</w:t>
      </w:r>
      <w:r w:rsidRPr="00841CCE">
        <w:rPr>
          <w:rFonts w:ascii="Arial" w:hAnsi="Arial" w:cs="Arial"/>
          <w:bCs/>
          <w:color w:val="1F497D" w:themeColor="text2"/>
          <w:sz w:val="24"/>
          <w:szCs w:val="24"/>
        </w:rPr>
        <w:t xml:space="preserve"> </w:t>
      </w:r>
      <w:r w:rsidR="008F29D2">
        <w:rPr>
          <w:rFonts w:ascii="Arial" w:hAnsi="Arial" w:cs="Arial"/>
          <w:bCs/>
          <w:color w:val="1F497D" w:themeColor="text2"/>
          <w:sz w:val="24"/>
          <w:szCs w:val="24"/>
        </w:rPr>
        <w:t xml:space="preserve">30 </w:t>
      </w:r>
      <w:r w:rsidRPr="008F29D2">
        <w:rPr>
          <w:rFonts w:ascii="Arial" w:hAnsi="Arial" w:cs="Arial"/>
          <w:bCs/>
          <w:color w:val="1F497D" w:themeColor="text2"/>
          <w:sz w:val="24"/>
          <w:szCs w:val="24"/>
        </w:rPr>
        <w:t xml:space="preserve">of </w:t>
      </w:r>
      <w:r w:rsidR="008F29D2" w:rsidRPr="008F29D2">
        <w:rPr>
          <w:rFonts w:ascii="Arial" w:hAnsi="Arial" w:cs="Arial"/>
          <w:bCs/>
          <w:color w:val="1F497D" w:themeColor="text2"/>
          <w:sz w:val="24"/>
          <w:szCs w:val="24"/>
        </w:rPr>
        <w:t xml:space="preserve">35 </w:t>
      </w:r>
      <w:r w:rsidRPr="008F29D2">
        <w:rPr>
          <w:rFonts w:ascii="Arial" w:hAnsi="Arial" w:cs="Arial"/>
          <w:bCs/>
          <w:color w:val="1F497D" w:themeColor="text2"/>
          <w:sz w:val="24"/>
          <w:szCs w:val="24"/>
        </w:rPr>
        <w:t>(</w:t>
      </w:r>
      <w:r w:rsidR="008F29D2" w:rsidRPr="008F29D2">
        <w:rPr>
          <w:rFonts w:ascii="Arial" w:hAnsi="Arial" w:cs="Arial"/>
          <w:bCs/>
          <w:color w:val="1F497D" w:themeColor="text2"/>
          <w:sz w:val="24"/>
          <w:szCs w:val="24"/>
        </w:rPr>
        <w:t>86</w:t>
      </w:r>
      <w:r w:rsidRPr="008F29D2">
        <w:rPr>
          <w:rFonts w:ascii="Arial" w:hAnsi="Arial" w:cs="Arial"/>
          <w:bCs/>
          <w:color w:val="1F497D" w:themeColor="text2"/>
          <w:sz w:val="24"/>
          <w:szCs w:val="24"/>
        </w:rPr>
        <w:t>%)</w:t>
      </w:r>
      <w:r w:rsidRPr="00841CCE">
        <w:rPr>
          <w:rFonts w:ascii="Arial" w:hAnsi="Arial" w:cs="Arial"/>
          <w:bCs/>
          <w:color w:val="1F497D" w:themeColor="text2"/>
          <w:sz w:val="24"/>
          <w:szCs w:val="24"/>
        </w:rPr>
        <w:t xml:space="preserve"> of its objectives within its business plan in 202</w:t>
      </w:r>
      <w:r w:rsidR="00FB78FC">
        <w:rPr>
          <w:rFonts w:ascii="Arial" w:hAnsi="Arial" w:cs="Arial"/>
          <w:bCs/>
          <w:color w:val="1F497D" w:themeColor="text2"/>
          <w:sz w:val="24"/>
          <w:szCs w:val="24"/>
        </w:rPr>
        <w:t>3</w:t>
      </w:r>
      <w:r w:rsidRPr="00841CCE">
        <w:rPr>
          <w:rFonts w:ascii="Arial" w:hAnsi="Arial" w:cs="Arial"/>
          <w:bCs/>
          <w:color w:val="1F497D" w:themeColor="text2"/>
          <w:sz w:val="24"/>
          <w:szCs w:val="24"/>
        </w:rPr>
        <w:t>/2</w:t>
      </w:r>
      <w:r w:rsidR="00FB78FC">
        <w:rPr>
          <w:rFonts w:ascii="Arial" w:hAnsi="Arial" w:cs="Arial"/>
          <w:bCs/>
          <w:color w:val="1F497D" w:themeColor="text2"/>
          <w:sz w:val="24"/>
          <w:szCs w:val="24"/>
        </w:rPr>
        <w:t>4</w:t>
      </w:r>
      <w:r w:rsidRPr="00841CCE">
        <w:rPr>
          <w:rFonts w:ascii="Arial" w:hAnsi="Arial" w:cs="Arial"/>
          <w:bCs/>
          <w:color w:val="1F497D" w:themeColor="text2"/>
          <w:sz w:val="24"/>
          <w:szCs w:val="24"/>
        </w:rPr>
        <w:t>.</w:t>
      </w:r>
    </w:p>
    <w:p w14:paraId="5240766D" w14:textId="77777777" w:rsidR="00313DAC" w:rsidRDefault="00313DAC" w:rsidP="003838B4">
      <w:pPr>
        <w:spacing w:after="0"/>
        <w:rPr>
          <w:rFonts w:ascii="Arial" w:hAnsi="Arial" w:cs="Arial"/>
          <w:bCs/>
          <w:color w:val="1F497D" w:themeColor="text2"/>
          <w:sz w:val="24"/>
          <w:szCs w:val="24"/>
        </w:rPr>
      </w:pPr>
    </w:p>
    <w:p w14:paraId="3D8FE46B" w14:textId="4706257A" w:rsidR="00313DAC" w:rsidRDefault="008F29D2" w:rsidP="00313DAC">
      <w:pPr>
        <w:spacing w:after="0"/>
        <w:rPr>
          <w:rFonts w:ascii="Arial" w:hAnsi="Arial" w:cs="Arial"/>
          <w:bCs/>
          <w:color w:val="004785"/>
          <w:sz w:val="24"/>
          <w:szCs w:val="24"/>
        </w:rPr>
      </w:pPr>
      <w:r>
        <w:rPr>
          <w:rFonts w:ascii="Arial" w:hAnsi="Arial" w:cs="Arial"/>
          <w:bCs/>
          <w:color w:val="004785"/>
          <w:sz w:val="24"/>
          <w:szCs w:val="24"/>
        </w:rPr>
        <w:t xml:space="preserve">The objectives not </w:t>
      </w:r>
      <w:r w:rsidR="006B5503">
        <w:rPr>
          <w:rFonts w:ascii="Arial" w:hAnsi="Arial" w:cs="Arial"/>
          <w:bCs/>
          <w:color w:val="004785"/>
          <w:sz w:val="24"/>
          <w:szCs w:val="24"/>
        </w:rPr>
        <w:t>completed</w:t>
      </w:r>
      <w:r>
        <w:rPr>
          <w:rFonts w:ascii="Arial" w:hAnsi="Arial" w:cs="Arial"/>
          <w:bCs/>
          <w:color w:val="004785"/>
          <w:sz w:val="24"/>
          <w:szCs w:val="24"/>
        </w:rPr>
        <w:t xml:space="preserve"> and reason for this is noted </w:t>
      </w:r>
      <w:r w:rsidR="00A85CAB">
        <w:rPr>
          <w:rFonts w:ascii="Arial" w:hAnsi="Arial" w:cs="Arial"/>
          <w:bCs/>
          <w:color w:val="004785"/>
          <w:sz w:val="24"/>
          <w:szCs w:val="24"/>
        </w:rPr>
        <w:t xml:space="preserve">in the table </w:t>
      </w:r>
      <w:r>
        <w:rPr>
          <w:rFonts w:ascii="Arial" w:hAnsi="Arial" w:cs="Arial"/>
          <w:bCs/>
          <w:color w:val="004785"/>
          <w:sz w:val="24"/>
          <w:szCs w:val="24"/>
        </w:rPr>
        <w:t>below:</w:t>
      </w:r>
    </w:p>
    <w:p w14:paraId="2244A388" w14:textId="68E633CA" w:rsidR="00A85CAB" w:rsidRDefault="00A85CAB" w:rsidP="00313DAC">
      <w:pPr>
        <w:spacing w:after="0"/>
        <w:rPr>
          <w:rFonts w:ascii="Arial" w:hAnsi="Arial" w:cs="Arial"/>
          <w:bCs/>
          <w:color w:val="004785"/>
          <w:sz w:val="24"/>
          <w:szCs w:val="24"/>
        </w:rPr>
      </w:pPr>
    </w:p>
    <w:tbl>
      <w:tblPr>
        <w:tblStyle w:val="TableGrid"/>
        <w:tblW w:w="0" w:type="auto"/>
        <w:tblLook w:val="04A0" w:firstRow="1" w:lastRow="0" w:firstColumn="1" w:lastColumn="0" w:noHBand="0" w:noVBand="1"/>
      </w:tblPr>
      <w:tblGrid>
        <w:gridCol w:w="2830"/>
        <w:gridCol w:w="6946"/>
      </w:tblGrid>
      <w:tr w:rsidR="000A48A5" w:rsidRPr="00B806D2" w14:paraId="504F8D67" w14:textId="77777777" w:rsidTr="00B806D2">
        <w:tc>
          <w:tcPr>
            <w:tcW w:w="2830" w:type="dxa"/>
          </w:tcPr>
          <w:p w14:paraId="2BA22241" w14:textId="77777777" w:rsidR="00A85CAB" w:rsidRPr="00B806D2" w:rsidRDefault="00A85CAB" w:rsidP="00A85CAB">
            <w:pPr>
              <w:rPr>
                <w:rFonts w:ascii="Arial" w:eastAsia="Times New Roman" w:hAnsi="Arial" w:cs="Arial"/>
                <w:b/>
                <w:bCs/>
                <w:color w:val="1F497D" w:themeColor="text2"/>
                <w:sz w:val="20"/>
                <w:szCs w:val="20"/>
              </w:rPr>
            </w:pPr>
            <w:r w:rsidRPr="008F29D2">
              <w:rPr>
                <w:rFonts w:ascii="Arial" w:eastAsia="Times New Roman" w:hAnsi="Arial" w:cs="Arial"/>
                <w:b/>
                <w:bCs/>
                <w:color w:val="1F497D" w:themeColor="text2"/>
                <w:sz w:val="20"/>
                <w:szCs w:val="20"/>
              </w:rPr>
              <w:t>Undertake HCM Audit to include data to 31 March 2023 and publish findings from 2022 and 2023 audit.</w:t>
            </w:r>
          </w:p>
          <w:p w14:paraId="7BF1F520" w14:textId="77777777" w:rsidR="00A85CAB" w:rsidRPr="00B806D2" w:rsidRDefault="00A85CAB" w:rsidP="00313DAC">
            <w:pPr>
              <w:rPr>
                <w:rFonts w:ascii="Arial" w:hAnsi="Arial" w:cs="Arial"/>
                <w:b/>
                <w:bCs/>
                <w:color w:val="1F497D" w:themeColor="text2"/>
                <w:sz w:val="20"/>
                <w:szCs w:val="20"/>
              </w:rPr>
            </w:pPr>
          </w:p>
        </w:tc>
        <w:tc>
          <w:tcPr>
            <w:tcW w:w="6946" w:type="dxa"/>
          </w:tcPr>
          <w:p w14:paraId="6CF1E49E" w14:textId="1FCCFD4F" w:rsidR="00A85CAB" w:rsidRPr="00B806D2" w:rsidRDefault="00A85CAB" w:rsidP="00313DAC">
            <w:pPr>
              <w:rPr>
                <w:rFonts w:ascii="Arial" w:eastAsia="Times New Roman" w:hAnsi="Arial" w:cs="Arial"/>
                <w:color w:val="1F497D" w:themeColor="text2"/>
                <w:sz w:val="20"/>
                <w:szCs w:val="20"/>
              </w:rPr>
            </w:pPr>
            <w:r w:rsidRPr="00B806D2">
              <w:rPr>
                <w:rFonts w:ascii="Arial" w:eastAsia="Times New Roman" w:hAnsi="Arial" w:cs="Arial"/>
                <w:color w:val="1F497D" w:themeColor="text2"/>
                <w:sz w:val="20"/>
                <w:szCs w:val="20"/>
              </w:rPr>
              <w:t>The HCM Audit was undertaken</w:t>
            </w:r>
            <w:r w:rsidR="006B5503">
              <w:rPr>
                <w:rFonts w:ascii="Arial" w:eastAsia="Times New Roman" w:hAnsi="Arial" w:cs="Arial"/>
                <w:color w:val="1F497D" w:themeColor="text2"/>
                <w:sz w:val="20"/>
                <w:szCs w:val="20"/>
              </w:rPr>
              <w:t>,</w:t>
            </w:r>
            <w:r w:rsidRPr="00B806D2">
              <w:rPr>
                <w:rFonts w:ascii="Arial" w:eastAsia="Times New Roman" w:hAnsi="Arial" w:cs="Arial"/>
                <w:color w:val="1F497D" w:themeColor="text2"/>
                <w:sz w:val="20"/>
                <w:szCs w:val="20"/>
              </w:rPr>
              <w:t xml:space="preserve"> however</w:t>
            </w:r>
            <w:r w:rsidR="006B5503">
              <w:rPr>
                <w:rFonts w:ascii="Arial" w:eastAsia="Times New Roman" w:hAnsi="Arial" w:cs="Arial"/>
                <w:color w:val="1F497D" w:themeColor="text2"/>
                <w:sz w:val="20"/>
                <w:szCs w:val="20"/>
              </w:rPr>
              <w:t>,</w:t>
            </w:r>
            <w:r w:rsidRPr="00B806D2">
              <w:rPr>
                <w:rFonts w:ascii="Arial" w:eastAsia="Times New Roman" w:hAnsi="Arial" w:cs="Arial"/>
                <w:color w:val="1F497D" w:themeColor="text2"/>
                <w:sz w:val="20"/>
                <w:szCs w:val="20"/>
              </w:rPr>
              <w:t xml:space="preserve"> the publication of the 2022 and 2023 audits </w:t>
            </w:r>
            <w:r w:rsidR="006B5503">
              <w:rPr>
                <w:rFonts w:ascii="Arial" w:eastAsia="Times New Roman" w:hAnsi="Arial" w:cs="Arial"/>
                <w:color w:val="1F497D" w:themeColor="text2"/>
                <w:sz w:val="20"/>
                <w:szCs w:val="20"/>
              </w:rPr>
              <w:t>has been</w:t>
            </w:r>
            <w:r w:rsidRPr="00B806D2">
              <w:rPr>
                <w:rFonts w:ascii="Arial" w:eastAsia="Times New Roman" w:hAnsi="Arial" w:cs="Arial"/>
                <w:color w:val="1F497D" w:themeColor="text2"/>
                <w:sz w:val="20"/>
                <w:szCs w:val="20"/>
              </w:rPr>
              <w:t xml:space="preserve"> delayed. This was </w:t>
            </w:r>
            <w:r w:rsidRPr="008F29D2">
              <w:rPr>
                <w:rFonts w:ascii="Arial" w:eastAsia="Times New Roman" w:hAnsi="Arial" w:cs="Arial"/>
                <w:color w:val="1F497D" w:themeColor="text2"/>
                <w:sz w:val="20"/>
                <w:szCs w:val="20"/>
              </w:rPr>
              <w:t xml:space="preserve">due to </w:t>
            </w:r>
            <w:r w:rsidR="006B5503">
              <w:rPr>
                <w:rFonts w:ascii="Arial" w:eastAsia="Times New Roman" w:hAnsi="Arial" w:cs="Arial"/>
                <w:color w:val="1F497D" w:themeColor="text2"/>
                <w:sz w:val="20"/>
                <w:szCs w:val="20"/>
              </w:rPr>
              <w:t xml:space="preserve">the </w:t>
            </w:r>
            <w:r w:rsidRPr="008F29D2">
              <w:rPr>
                <w:rFonts w:ascii="Arial" w:eastAsia="Times New Roman" w:hAnsi="Arial" w:cs="Arial"/>
                <w:color w:val="1F497D" w:themeColor="text2"/>
                <w:sz w:val="20"/>
                <w:szCs w:val="20"/>
              </w:rPr>
              <w:t>requirement for</w:t>
            </w:r>
            <w:r w:rsidRPr="00B806D2">
              <w:rPr>
                <w:rFonts w:ascii="Arial" w:eastAsia="Times New Roman" w:hAnsi="Arial" w:cs="Arial"/>
                <w:color w:val="1F497D" w:themeColor="text2"/>
                <w:sz w:val="20"/>
                <w:szCs w:val="20"/>
              </w:rPr>
              <w:t xml:space="preserve"> a </w:t>
            </w:r>
            <w:r w:rsidRPr="008F29D2">
              <w:rPr>
                <w:rFonts w:ascii="Arial" w:eastAsia="Times New Roman" w:hAnsi="Arial" w:cs="Arial"/>
                <w:color w:val="1F497D" w:themeColor="text2"/>
                <w:sz w:val="20"/>
                <w:szCs w:val="20"/>
              </w:rPr>
              <w:t>DPIA</w:t>
            </w:r>
            <w:r w:rsidRPr="00B806D2">
              <w:rPr>
                <w:rFonts w:ascii="Arial" w:eastAsia="Times New Roman" w:hAnsi="Arial" w:cs="Arial"/>
                <w:color w:val="1F497D" w:themeColor="text2"/>
                <w:sz w:val="20"/>
                <w:szCs w:val="20"/>
              </w:rPr>
              <w:t xml:space="preserve"> to enable Public Health Scotland to perform the data linkage aspects of the audit. The DPIA has now been approved and analysis of the data will take place in 2024/25.</w:t>
            </w:r>
          </w:p>
          <w:p w14:paraId="0C55BD65" w14:textId="24AF7690" w:rsidR="000A48A5" w:rsidRPr="00B806D2" w:rsidRDefault="000A48A5" w:rsidP="00313DAC">
            <w:pPr>
              <w:rPr>
                <w:rFonts w:ascii="Arial" w:hAnsi="Arial" w:cs="Arial"/>
                <w:bCs/>
                <w:color w:val="1F497D" w:themeColor="text2"/>
                <w:sz w:val="20"/>
                <w:szCs w:val="20"/>
              </w:rPr>
            </w:pPr>
          </w:p>
        </w:tc>
      </w:tr>
      <w:tr w:rsidR="000A48A5" w:rsidRPr="00B806D2" w14:paraId="4A28D5F7" w14:textId="77777777" w:rsidTr="00B806D2">
        <w:tc>
          <w:tcPr>
            <w:tcW w:w="2830" w:type="dxa"/>
          </w:tcPr>
          <w:p w14:paraId="017AB54C" w14:textId="77777777" w:rsidR="00A85CAB" w:rsidRPr="00B806D2" w:rsidRDefault="00A85CAB" w:rsidP="00313DAC">
            <w:pPr>
              <w:rPr>
                <w:rFonts w:ascii="Arial" w:eastAsia="Times New Roman" w:hAnsi="Arial" w:cs="Arial"/>
                <w:b/>
                <w:bCs/>
                <w:color w:val="1F497D" w:themeColor="text2"/>
                <w:sz w:val="20"/>
                <w:szCs w:val="20"/>
              </w:rPr>
            </w:pPr>
            <w:r w:rsidRPr="008F29D2">
              <w:rPr>
                <w:rFonts w:ascii="Arial" w:eastAsia="Times New Roman" w:hAnsi="Arial" w:cs="Arial"/>
                <w:b/>
                <w:bCs/>
                <w:color w:val="1F497D" w:themeColor="text2"/>
                <w:sz w:val="20"/>
                <w:szCs w:val="20"/>
              </w:rPr>
              <w:t xml:space="preserve">Undertake Sudden Cardiac Death Audit to include data to 31 </w:t>
            </w:r>
            <w:r w:rsidRPr="00B806D2">
              <w:rPr>
                <w:rFonts w:ascii="Arial" w:eastAsia="Times New Roman" w:hAnsi="Arial" w:cs="Arial"/>
                <w:b/>
                <w:bCs/>
                <w:color w:val="1F497D" w:themeColor="text2"/>
                <w:sz w:val="20"/>
                <w:szCs w:val="20"/>
              </w:rPr>
              <w:t>December 2022</w:t>
            </w:r>
            <w:r w:rsidRPr="008F29D2">
              <w:rPr>
                <w:rFonts w:ascii="Arial" w:eastAsia="Times New Roman" w:hAnsi="Arial" w:cs="Arial"/>
                <w:b/>
                <w:bCs/>
                <w:color w:val="1F497D" w:themeColor="text2"/>
                <w:sz w:val="20"/>
                <w:szCs w:val="20"/>
              </w:rPr>
              <w:t xml:space="preserve"> and publish findings from 2022 and 2023 audit.</w:t>
            </w:r>
          </w:p>
          <w:p w14:paraId="16F08DB9" w14:textId="650ACD77" w:rsidR="000A48A5" w:rsidRPr="00B806D2" w:rsidRDefault="000A48A5" w:rsidP="00313DAC">
            <w:pPr>
              <w:rPr>
                <w:rFonts w:ascii="Arial" w:hAnsi="Arial" w:cs="Arial"/>
                <w:b/>
                <w:bCs/>
                <w:color w:val="1F497D" w:themeColor="text2"/>
                <w:sz w:val="20"/>
                <w:szCs w:val="20"/>
              </w:rPr>
            </w:pPr>
          </w:p>
        </w:tc>
        <w:tc>
          <w:tcPr>
            <w:tcW w:w="6946" w:type="dxa"/>
          </w:tcPr>
          <w:p w14:paraId="1FBBD84A" w14:textId="69145F7F" w:rsidR="00A85CAB" w:rsidRPr="00B806D2" w:rsidRDefault="00A85CAB" w:rsidP="00313DAC">
            <w:pPr>
              <w:rPr>
                <w:rFonts w:ascii="Arial" w:eastAsia="Times New Roman" w:hAnsi="Arial" w:cs="Arial"/>
                <w:color w:val="1F497D" w:themeColor="text2"/>
                <w:sz w:val="20"/>
                <w:szCs w:val="20"/>
              </w:rPr>
            </w:pPr>
            <w:r w:rsidRPr="00B806D2">
              <w:rPr>
                <w:rFonts w:ascii="Arial" w:eastAsia="Times New Roman" w:hAnsi="Arial" w:cs="Arial"/>
                <w:color w:val="1F497D" w:themeColor="text2"/>
                <w:sz w:val="20"/>
                <w:szCs w:val="20"/>
              </w:rPr>
              <w:t xml:space="preserve">The </w:t>
            </w:r>
            <w:r w:rsidRPr="008F29D2">
              <w:rPr>
                <w:rFonts w:ascii="Arial" w:eastAsia="Times New Roman" w:hAnsi="Arial" w:cs="Arial"/>
                <w:color w:val="1F497D" w:themeColor="text2"/>
                <w:sz w:val="20"/>
                <w:szCs w:val="20"/>
              </w:rPr>
              <w:t xml:space="preserve">Sudden Cardiac Death Audit </w:t>
            </w:r>
            <w:r w:rsidRPr="00B806D2">
              <w:rPr>
                <w:rFonts w:ascii="Arial" w:eastAsia="Times New Roman" w:hAnsi="Arial" w:cs="Arial"/>
                <w:color w:val="1F497D" w:themeColor="text2"/>
                <w:sz w:val="20"/>
                <w:szCs w:val="20"/>
              </w:rPr>
              <w:t>was undertaken</w:t>
            </w:r>
            <w:r w:rsidR="006B5503">
              <w:rPr>
                <w:rFonts w:ascii="Arial" w:eastAsia="Times New Roman" w:hAnsi="Arial" w:cs="Arial"/>
                <w:color w:val="1F497D" w:themeColor="text2"/>
                <w:sz w:val="20"/>
                <w:szCs w:val="20"/>
              </w:rPr>
              <w:t>,</w:t>
            </w:r>
            <w:r w:rsidRPr="00B806D2">
              <w:rPr>
                <w:rFonts w:ascii="Arial" w:eastAsia="Times New Roman" w:hAnsi="Arial" w:cs="Arial"/>
                <w:color w:val="1F497D" w:themeColor="text2"/>
                <w:sz w:val="20"/>
                <w:szCs w:val="20"/>
              </w:rPr>
              <w:t xml:space="preserve"> however</w:t>
            </w:r>
            <w:r w:rsidR="006B5503">
              <w:rPr>
                <w:rFonts w:ascii="Arial" w:eastAsia="Times New Roman" w:hAnsi="Arial" w:cs="Arial"/>
                <w:color w:val="1F497D" w:themeColor="text2"/>
                <w:sz w:val="20"/>
                <w:szCs w:val="20"/>
              </w:rPr>
              <w:t xml:space="preserve">, </w:t>
            </w:r>
            <w:r w:rsidRPr="00B806D2">
              <w:rPr>
                <w:rFonts w:ascii="Arial" w:eastAsia="Times New Roman" w:hAnsi="Arial" w:cs="Arial"/>
                <w:color w:val="1F497D" w:themeColor="text2"/>
                <w:sz w:val="20"/>
                <w:szCs w:val="20"/>
              </w:rPr>
              <w:t xml:space="preserve">the publication of the 2022 and 2023 audits has not taken place. This was due to inconsistencies </w:t>
            </w:r>
            <w:r w:rsidRPr="008F29D2">
              <w:rPr>
                <w:rFonts w:ascii="Arial" w:eastAsia="Times New Roman" w:hAnsi="Arial" w:cs="Arial"/>
                <w:color w:val="1F497D" w:themeColor="text2"/>
                <w:sz w:val="20"/>
                <w:szCs w:val="20"/>
              </w:rPr>
              <w:t xml:space="preserve">in </w:t>
            </w:r>
            <w:r w:rsidRPr="00B806D2">
              <w:rPr>
                <w:rFonts w:ascii="Arial" w:eastAsia="Times New Roman" w:hAnsi="Arial" w:cs="Arial"/>
                <w:color w:val="1F497D" w:themeColor="text2"/>
                <w:sz w:val="20"/>
                <w:szCs w:val="20"/>
              </w:rPr>
              <w:t>the data s</w:t>
            </w:r>
            <w:r w:rsidRPr="008F29D2">
              <w:rPr>
                <w:rFonts w:ascii="Arial" w:eastAsia="Times New Roman" w:hAnsi="Arial" w:cs="Arial"/>
                <w:color w:val="1F497D" w:themeColor="text2"/>
                <w:sz w:val="20"/>
                <w:szCs w:val="20"/>
              </w:rPr>
              <w:t xml:space="preserve">ubmitted. </w:t>
            </w:r>
            <w:r w:rsidRPr="00B806D2">
              <w:rPr>
                <w:rFonts w:ascii="Arial" w:eastAsia="Times New Roman" w:hAnsi="Arial" w:cs="Arial"/>
                <w:color w:val="1F497D" w:themeColor="text2"/>
                <w:sz w:val="20"/>
                <w:szCs w:val="20"/>
              </w:rPr>
              <w:t>A review of the d</w:t>
            </w:r>
            <w:r w:rsidRPr="008F29D2">
              <w:rPr>
                <w:rFonts w:ascii="Arial" w:eastAsia="Times New Roman" w:hAnsi="Arial" w:cs="Arial"/>
                <w:color w:val="1F497D" w:themeColor="text2"/>
                <w:sz w:val="20"/>
                <w:szCs w:val="20"/>
              </w:rPr>
              <w:t xml:space="preserve">ata </w:t>
            </w:r>
            <w:r w:rsidRPr="00B806D2">
              <w:rPr>
                <w:rFonts w:ascii="Arial" w:eastAsia="Times New Roman" w:hAnsi="Arial" w:cs="Arial"/>
                <w:color w:val="1F497D" w:themeColor="text2"/>
                <w:sz w:val="20"/>
                <w:szCs w:val="20"/>
              </w:rPr>
              <w:t xml:space="preserve">requested is underway ahead of the </w:t>
            </w:r>
            <w:r w:rsidRPr="008F29D2">
              <w:rPr>
                <w:rFonts w:ascii="Arial" w:eastAsia="Times New Roman" w:hAnsi="Arial" w:cs="Arial"/>
                <w:color w:val="1F497D" w:themeColor="text2"/>
                <w:sz w:val="20"/>
                <w:szCs w:val="20"/>
              </w:rPr>
              <w:t>2024 Audit.</w:t>
            </w:r>
          </w:p>
          <w:p w14:paraId="2579BBDD" w14:textId="7A642902" w:rsidR="000A48A5" w:rsidRPr="00B806D2" w:rsidRDefault="000A48A5" w:rsidP="00313DAC">
            <w:pPr>
              <w:rPr>
                <w:rFonts w:ascii="Arial" w:hAnsi="Arial" w:cs="Arial"/>
                <w:bCs/>
                <w:color w:val="1F497D" w:themeColor="text2"/>
                <w:sz w:val="20"/>
                <w:szCs w:val="20"/>
              </w:rPr>
            </w:pPr>
          </w:p>
        </w:tc>
      </w:tr>
      <w:tr w:rsidR="000A48A5" w:rsidRPr="00B806D2" w14:paraId="49A700CB" w14:textId="77777777" w:rsidTr="00B806D2">
        <w:tc>
          <w:tcPr>
            <w:tcW w:w="2830" w:type="dxa"/>
          </w:tcPr>
          <w:p w14:paraId="1BA545EA" w14:textId="22FA2136" w:rsidR="00A85CAB" w:rsidRPr="00B806D2" w:rsidRDefault="00A85CAB" w:rsidP="00A85CAB">
            <w:pPr>
              <w:rPr>
                <w:rFonts w:ascii="Arial" w:hAnsi="Arial" w:cs="Arial"/>
                <w:b/>
                <w:bCs/>
                <w:color w:val="1F497D" w:themeColor="text2"/>
                <w:sz w:val="20"/>
                <w:szCs w:val="20"/>
              </w:rPr>
            </w:pPr>
            <w:r w:rsidRPr="008F29D2">
              <w:rPr>
                <w:rFonts w:ascii="Arial" w:eastAsia="Times New Roman" w:hAnsi="Arial" w:cs="Arial"/>
                <w:b/>
                <w:bCs/>
                <w:color w:val="1F497D" w:themeColor="text2"/>
                <w:sz w:val="20"/>
                <w:szCs w:val="20"/>
              </w:rPr>
              <w:t>Finalise Clinical Quality Indicators for Inherited Cardiac Conditions</w:t>
            </w:r>
          </w:p>
        </w:tc>
        <w:tc>
          <w:tcPr>
            <w:tcW w:w="6946" w:type="dxa"/>
            <w:vAlign w:val="bottom"/>
          </w:tcPr>
          <w:p w14:paraId="3EF40F76" w14:textId="316DDFE2" w:rsidR="00A85CAB" w:rsidRPr="00B806D2" w:rsidRDefault="00C012FE" w:rsidP="00A85CAB">
            <w:pPr>
              <w:rPr>
                <w:rFonts w:ascii="Arial" w:eastAsia="Times New Roman" w:hAnsi="Arial" w:cs="Arial"/>
                <w:color w:val="1F497D" w:themeColor="text2"/>
                <w:sz w:val="20"/>
                <w:szCs w:val="20"/>
              </w:rPr>
            </w:pPr>
            <w:r w:rsidRPr="00B806D2">
              <w:rPr>
                <w:rFonts w:ascii="Arial" w:eastAsia="Times New Roman" w:hAnsi="Arial" w:cs="Arial"/>
                <w:color w:val="1F497D" w:themeColor="text2"/>
                <w:sz w:val="20"/>
                <w:szCs w:val="20"/>
              </w:rPr>
              <w:t>A network workshop took place in December 2023 to finalise the CQIs. It was a</w:t>
            </w:r>
            <w:r w:rsidR="00A85CAB" w:rsidRPr="008F29D2">
              <w:rPr>
                <w:rFonts w:ascii="Arial" w:eastAsia="Times New Roman" w:hAnsi="Arial" w:cs="Arial"/>
                <w:color w:val="1F497D" w:themeColor="text2"/>
                <w:sz w:val="20"/>
                <w:szCs w:val="20"/>
              </w:rPr>
              <w:t xml:space="preserve">greed that due to </w:t>
            </w:r>
            <w:r w:rsidRPr="00B806D2">
              <w:rPr>
                <w:rFonts w:ascii="Arial" w:eastAsia="Times New Roman" w:hAnsi="Arial" w:cs="Arial"/>
                <w:color w:val="1F497D" w:themeColor="text2"/>
                <w:sz w:val="20"/>
                <w:szCs w:val="20"/>
              </w:rPr>
              <w:t>external programmes reviewing cardiac data capture across Scotland</w:t>
            </w:r>
            <w:r w:rsidR="006B5503">
              <w:rPr>
                <w:rFonts w:ascii="Arial" w:eastAsia="Times New Roman" w:hAnsi="Arial" w:cs="Arial"/>
                <w:color w:val="1F497D" w:themeColor="text2"/>
                <w:sz w:val="20"/>
                <w:szCs w:val="20"/>
              </w:rPr>
              <w:t>,</w:t>
            </w:r>
            <w:r w:rsidRPr="00B806D2">
              <w:rPr>
                <w:rFonts w:ascii="Arial" w:eastAsia="Times New Roman" w:hAnsi="Arial" w:cs="Arial"/>
                <w:color w:val="1F497D" w:themeColor="text2"/>
                <w:sz w:val="20"/>
                <w:szCs w:val="20"/>
              </w:rPr>
              <w:t xml:space="preserve"> finalising the </w:t>
            </w:r>
            <w:r w:rsidR="00A85CAB" w:rsidRPr="008F29D2">
              <w:rPr>
                <w:rFonts w:ascii="Arial" w:eastAsia="Times New Roman" w:hAnsi="Arial" w:cs="Arial"/>
                <w:color w:val="1F497D" w:themeColor="text2"/>
                <w:sz w:val="20"/>
                <w:szCs w:val="20"/>
              </w:rPr>
              <w:t xml:space="preserve">CQIs </w:t>
            </w:r>
            <w:r w:rsidRPr="00B806D2">
              <w:rPr>
                <w:rFonts w:ascii="Arial" w:eastAsia="Times New Roman" w:hAnsi="Arial" w:cs="Arial"/>
                <w:color w:val="1F497D" w:themeColor="text2"/>
                <w:sz w:val="20"/>
                <w:szCs w:val="20"/>
              </w:rPr>
              <w:t xml:space="preserve">should be put on hold until there was greater clarity on the </w:t>
            </w:r>
            <w:r w:rsidR="00A85CAB" w:rsidRPr="008F29D2">
              <w:rPr>
                <w:rFonts w:ascii="Arial" w:eastAsia="Times New Roman" w:hAnsi="Arial" w:cs="Arial"/>
                <w:color w:val="1F497D" w:themeColor="text2"/>
                <w:sz w:val="20"/>
                <w:szCs w:val="20"/>
              </w:rPr>
              <w:t xml:space="preserve">data </w:t>
            </w:r>
            <w:r w:rsidRPr="00B806D2">
              <w:rPr>
                <w:rFonts w:ascii="Arial" w:eastAsia="Times New Roman" w:hAnsi="Arial" w:cs="Arial"/>
                <w:color w:val="1F497D" w:themeColor="text2"/>
                <w:sz w:val="20"/>
                <w:szCs w:val="20"/>
              </w:rPr>
              <w:t xml:space="preserve">which </w:t>
            </w:r>
            <w:r w:rsidR="006B5503">
              <w:rPr>
                <w:rFonts w:ascii="Arial" w:eastAsia="Times New Roman" w:hAnsi="Arial" w:cs="Arial"/>
                <w:color w:val="1F497D" w:themeColor="text2"/>
                <w:sz w:val="20"/>
                <w:szCs w:val="20"/>
              </w:rPr>
              <w:t>can</w:t>
            </w:r>
            <w:r w:rsidRPr="00B806D2">
              <w:rPr>
                <w:rFonts w:ascii="Arial" w:eastAsia="Times New Roman" w:hAnsi="Arial" w:cs="Arial"/>
                <w:color w:val="1F497D" w:themeColor="text2"/>
                <w:sz w:val="20"/>
                <w:szCs w:val="20"/>
              </w:rPr>
              <w:t xml:space="preserve"> be collected</w:t>
            </w:r>
            <w:r w:rsidR="00A85CAB" w:rsidRPr="008F29D2">
              <w:rPr>
                <w:rFonts w:ascii="Arial" w:eastAsia="Times New Roman" w:hAnsi="Arial" w:cs="Arial"/>
                <w:color w:val="1F497D" w:themeColor="text2"/>
                <w:sz w:val="20"/>
                <w:szCs w:val="20"/>
              </w:rPr>
              <w:t>.</w:t>
            </w:r>
          </w:p>
          <w:p w14:paraId="2E77EC0A" w14:textId="50EC14B2" w:rsidR="000A48A5" w:rsidRPr="00B806D2" w:rsidRDefault="000A48A5" w:rsidP="00A85CAB">
            <w:pPr>
              <w:rPr>
                <w:rFonts w:ascii="Arial" w:hAnsi="Arial" w:cs="Arial"/>
                <w:bCs/>
                <w:color w:val="1F497D" w:themeColor="text2"/>
                <w:sz w:val="20"/>
                <w:szCs w:val="20"/>
              </w:rPr>
            </w:pPr>
          </w:p>
        </w:tc>
      </w:tr>
      <w:tr w:rsidR="000A48A5" w:rsidRPr="00B806D2" w14:paraId="1FABB701" w14:textId="77777777" w:rsidTr="00B806D2">
        <w:tc>
          <w:tcPr>
            <w:tcW w:w="2830" w:type="dxa"/>
            <w:vAlign w:val="bottom"/>
          </w:tcPr>
          <w:p w14:paraId="0E9C01F4" w14:textId="77777777" w:rsidR="00C47421" w:rsidRPr="00B806D2" w:rsidRDefault="00C47421" w:rsidP="00C47421">
            <w:pPr>
              <w:rPr>
                <w:rFonts w:ascii="Arial" w:eastAsia="Times New Roman" w:hAnsi="Arial" w:cs="Arial"/>
                <w:b/>
                <w:bCs/>
                <w:color w:val="1F497D" w:themeColor="text2"/>
                <w:sz w:val="20"/>
                <w:szCs w:val="20"/>
              </w:rPr>
            </w:pPr>
            <w:r w:rsidRPr="008F29D2">
              <w:rPr>
                <w:rFonts w:ascii="Arial" w:eastAsia="Times New Roman" w:hAnsi="Arial" w:cs="Arial"/>
                <w:b/>
                <w:bCs/>
                <w:color w:val="1F497D" w:themeColor="text2"/>
                <w:sz w:val="20"/>
                <w:szCs w:val="20"/>
              </w:rPr>
              <w:t>Audit against Clinical Quality Indicators</w:t>
            </w:r>
          </w:p>
          <w:p w14:paraId="26D63853" w14:textId="77D04B03" w:rsidR="000A48A5" w:rsidRPr="00B806D2" w:rsidRDefault="000A48A5" w:rsidP="00C47421">
            <w:pPr>
              <w:rPr>
                <w:rFonts w:ascii="Arial" w:hAnsi="Arial" w:cs="Arial"/>
                <w:b/>
                <w:bCs/>
                <w:color w:val="1F497D" w:themeColor="text2"/>
                <w:sz w:val="20"/>
                <w:szCs w:val="20"/>
              </w:rPr>
            </w:pPr>
          </w:p>
        </w:tc>
        <w:tc>
          <w:tcPr>
            <w:tcW w:w="6946" w:type="dxa"/>
          </w:tcPr>
          <w:p w14:paraId="49929267" w14:textId="410EF0C5" w:rsidR="00C47421" w:rsidRPr="00B806D2" w:rsidRDefault="006B5503" w:rsidP="00C47421">
            <w:pPr>
              <w:rPr>
                <w:rFonts w:ascii="Arial" w:hAnsi="Arial" w:cs="Arial"/>
                <w:bCs/>
                <w:color w:val="1F497D" w:themeColor="text2"/>
                <w:sz w:val="20"/>
                <w:szCs w:val="20"/>
              </w:rPr>
            </w:pPr>
            <w:r>
              <w:rPr>
                <w:rFonts w:ascii="Arial" w:hAnsi="Arial" w:cs="Arial"/>
                <w:bCs/>
                <w:color w:val="1F497D" w:themeColor="text2"/>
                <w:sz w:val="20"/>
                <w:szCs w:val="20"/>
              </w:rPr>
              <w:t>As t</w:t>
            </w:r>
            <w:r w:rsidR="00C47421" w:rsidRPr="00B806D2">
              <w:rPr>
                <w:rFonts w:ascii="Arial" w:hAnsi="Arial" w:cs="Arial"/>
                <w:bCs/>
                <w:color w:val="1F497D" w:themeColor="text2"/>
                <w:sz w:val="20"/>
                <w:szCs w:val="20"/>
              </w:rPr>
              <w:t>he CQIs have been put on hold this action was not achievable in 2023/24</w:t>
            </w:r>
            <w:r w:rsidR="000A48A5" w:rsidRPr="00B806D2">
              <w:rPr>
                <w:rFonts w:ascii="Arial" w:hAnsi="Arial" w:cs="Arial"/>
                <w:bCs/>
                <w:color w:val="1F497D" w:themeColor="text2"/>
                <w:sz w:val="20"/>
                <w:szCs w:val="20"/>
              </w:rPr>
              <w:t>.</w:t>
            </w:r>
          </w:p>
          <w:p w14:paraId="033B940F" w14:textId="4679B1F5" w:rsidR="000A48A5" w:rsidRPr="00B806D2" w:rsidRDefault="000A48A5" w:rsidP="00C47421">
            <w:pPr>
              <w:rPr>
                <w:rFonts w:ascii="Arial" w:hAnsi="Arial" w:cs="Arial"/>
                <w:bCs/>
                <w:color w:val="1F497D" w:themeColor="text2"/>
                <w:sz w:val="20"/>
                <w:szCs w:val="20"/>
              </w:rPr>
            </w:pPr>
          </w:p>
        </w:tc>
      </w:tr>
      <w:tr w:rsidR="000A48A5" w:rsidRPr="00B806D2" w14:paraId="0386BEBC" w14:textId="77777777" w:rsidTr="00B806D2">
        <w:tc>
          <w:tcPr>
            <w:tcW w:w="2830" w:type="dxa"/>
          </w:tcPr>
          <w:p w14:paraId="199853A5" w14:textId="132B5159" w:rsidR="00C47421" w:rsidRPr="00B806D2" w:rsidRDefault="00C47421" w:rsidP="00C47421">
            <w:pPr>
              <w:rPr>
                <w:rFonts w:ascii="Arial" w:hAnsi="Arial" w:cs="Arial"/>
                <w:b/>
                <w:bCs/>
                <w:color w:val="1F497D" w:themeColor="text2"/>
                <w:sz w:val="20"/>
                <w:szCs w:val="20"/>
              </w:rPr>
            </w:pPr>
            <w:r w:rsidRPr="008F29D2">
              <w:rPr>
                <w:rFonts w:ascii="Arial" w:eastAsia="Times New Roman" w:hAnsi="Arial" w:cs="Arial"/>
                <w:b/>
                <w:bCs/>
                <w:color w:val="1F497D" w:themeColor="text2"/>
                <w:sz w:val="20"/>
                <w:szCs w:val="20"/>
              </w:rPr>
              <w:t>Undertake a review of the NICCS guidelines to a</w:t>
            </w:r>
            <w:r w:rsidR="004F30F3">
              <w:rPr>
                <w:rFonts w:ascii="Arial" w:eastAsia="Times New Roman" w:hAnsi="Arial" w:cs="Arial"/>
                <w:b/>
                <w:bCs/>
                <w:color w:val="1F497D" w:themeColor="text2"/>
                <w:sz w:val="20"/>
                <w:szCs w:val="20"/>
              </w:rPr>
              <w:t>ss</w:t>
            </w:r>
            <w:r w:rsidRPr="008F29D2">
              <w:rPr>
                <w:rFonts w:ascii="Arial" w:eastAsia="Times New Roman" w:hAnsi="Arial" w:cs="Arial"/>
                <w:b/>
                <w:bCs/>
                <w:color w:val="1F497D" w:themeColor="text2"/>
                <w:sz w:val="20"/>
                <w:szCs w:val="20"/>
              </w:rPr>
              <w:t>ess their impact.</w:t>
            </w:r>
          </w:p>
        </w:tc>
        <w:tc>
          <w:tcPr>
            <w:tcW w:w="6946" w:type="dxa"/>
          </w:tcPr>
          <w:p w14:paraId="094C5775" w14:textId="4C6E899F" w:rsidR="00C47421" w:rsidRPr="00B806D2" w:rsidRDefault="00C47421" w:rsidP="00C47421">
            <w:pPr>
              <w:rPr>
                <w:rFonts w:ascii="Arial" w:eastAsia="Times New Roman" w:hAnsi="Arial" w:cs="Arial"/>
                <w:color w:val="1F497D" w:themeColor="text2"/>
                <w:sz w:val="20"/>
                <w:szCs w:val="20"/>
              </w:rPr>
            </w:pPr>
            <w:r w:rsidRPr="00B806D2">
              <w:rPr>
                <w:rFonts w:ascii="Arial" w:eastAsia="Times New Roman" w:hAnsi="Arial" w:cs="Arial"/>
                <w:color w:val="1F497D" w:themeColor="text2"/>
                <w:sz w:val="20"/>
                <w:szCs w:val="20"/>
              </w:rPr>
              <w:t xml:space="preserve">It was agreed that </w:t>
            </w:r>
            <w:r w:rsidRPr="008F29D2">
              <w:rPr>
                <w:rFonts w:ascii="Arial" w:eastAsia="Times New Roman" w:hAnsi="Arial" w:cs="Arial"/>
                <w:color w:val="1F497D" w:themeColor="text2"/>
                <w:sz w:val="20"/>
                <w:szCs w:val="20"/>
              </w:rPr>
              <w:t xml:space="preserve">given </w:t>
            </w:r>
            <w:r w:rsidRPr="00B806D2">
              <w:rPr>
                <w:rFonts w:ascii="Arial" w:eastAsia="Times New Roman" w:hAnsi="Arial" w:cs="Arial"/>
                <w:color w:val="1F497D" w:themeColor="text2"/>
                <w:sz w:val="20"/>
                <w:szCs w:val="20"/>
              </w:rPr>
              <w:t xml:space="preserve">the planned </w:t>
            </w:r>
            <w:r w:rsidRPr="008F29D2">
              <w:rPr>
                <w:rFonts w:ascii="Arial" w:eastAsia="Times New Roman" w:hAnsi="Arial" w:cs="Arial"/>
                <w:color w:val="1F497D" w:themeColor="text2"/>
                <w:sz w:val="20"/>
                <w:szCs w:val="20"/>
              </w:rPr>
              <w:t>launch of multiple NICCS guidelines in April 24</w:t>
            </w:r>
            <w:r w:rsidRPr="00B806D2">
              <w:rPr>
                <w:rFonts w:ascii="Arial" w:eastAsia="Times New Roman" w:hAnsi="Arial" w:cs="Arial"/>
                <w:color w:val="1F497D" w:themeColor="text2"/>
                <w:sz w:val="20"/>
                <w:szCs w:val="20"/>
              </w:rPr>
              <w:t xml:space="preserve"> this action </w:t>
            </w:r>
            <w:r w:rsidR="000A48A5" w:rsidRPr="00B806D2">
              <w:rPr>
                <w:rFonts w:ascii="Arial" w:eastAsia="Times New Roman" w:hAnsi="Arial" w:cs="Arial"/>
                <w:color w:val="1F497D" w:themeColor="text2"/>
                <w:sz w:val="20"/>
                <w:szCs w:val="20"/>
              </w:rPr>
              <w:t xml:space="preserve">would be carried forward </w:t>
            </w:r>
            <w:r w:rsidRPr="00B806D2">
              <w:rPr>
                <w:rFonts w:ascii="Arial" w:eastAsia="Times New Roman" w:hAnsi="Arial" w:cs="Arial"/>
                <w:color w:val="1F497D" w:themeColor="text2"/>
                <w:sz w:val="20"/>
                <w:szCs w:val="20"/>
              </w:rPr>
              <w:t xml:space="preserve">to </w:t>
            </w:r>
            <w:r w:rsidR="000A48A5" w:rsidRPr="00B806D2">
              <w:rPr>
                <w:rFonts w:ascii="Arial" w:eastAsia="Times New Roman" w:hAnsi="Arial" w:cs="Arial"/>
                <w:color w:val="1F497D" w:themeColor="text2"/>
                <w:sz w:val="20"/>
                <w:szCs w:val="20"/>
              </w:rPr>
              <w:t xml:space="preserve">the </w:t>
            </w:r>
            <w:r w:rsidRPr="00B806D2">
              <w:rPr>
                <w:rFonts w:ascii="Arial" w:eastAsia="Times New Roman" w:hAnsi="Arial" w:cs="Arial"/>
                <w:color w:val="1F497D" w:themeColor="text2"/>
                <w:sz w:val="20"/>
                <w:szCs w:val="20"/>
              </w:rPr>
              <w:t>20</w:t>
            </w:r>
            <w:r w:rsidRPr="008F29D2">
              <w:rPr>
                <w:rFonts w:ascii="Arial" w:eastAsia="Times New Roman" w:hAnsi="Arial" w:cs="Arial"/>
                <w:color w:val="1F497D" w:themeColor="text2"/>
                <w:sz w:val="20"/>
                <w:szCs w:val="20"/>
              </w:rPr>
              <w:t>24/25 workplan</w:t>
            </w:r>
            <w:r w:rsidR="006B5503">
              <w:rPr>
                <w:rFonts w:ascii="Arial" w:eastAsia="Times New Roman" w:hAnsi="Arial" w:cs="Arial"/>
                <w:color w:val="1F497D" w:themeColor="text2"/>
                <w:sz w:val="20"/>
                <w:szCs w:val="20"/>
              </w:rPr>
              <w:t xml:space="preserve"> to assess their impact</w:t>
            </w:r>
            <w:r w:rsidR="000A48A5" w:rsidRPr="00B806D2">
              <w:rPr>
                <w:rFonts w:ascii="Arial" w:eastAsia="Times New Roman" w:hAnsi="Arial" w:cs="Arial"/>
                <w:color w:val="1F497D" w:themeColor="text2"/>
                <w:sz w:val="20"/>
                <w:szCs w:val="20"/>
              </w:rPr>
              <w:t>.</w:t>
            </w:r>
          </w:p>
          <w:p w14:paraId="03CDA6DA" w14:textId="3453CF9A" w:rsidR="000A48A5" w:rsidRPr="00B806D2" w:rsidRDefault="000A48A5" w:rsidP="00C47421">
            <w:pPr>
              <w:rPr>
                <w:rFonts w:ascii="Arial" w:hAnsi="Arial" w:cs="Arial"/>
                <w:bCs/>
                <w:color w:val="1F497D" w:themeColor="text2"/>
                <w:sz w:val="20"/>
                <w:szCs w:val="20"/>
              </w:rPr>
            </w:pPr>
          </w:p>
        </w:tc>
      </w:tr>
    </w:tbl>
    <w:p w14:paraId="12B05465" w14:textId="77777777" w:rsidR="00A85CAB" w:rsidRDefault="00A85CAB" w:rsidP="00313DAC">
      <w:pPr>
        <w:spacing w:after="0"/>
        <w:rPr>
          <w:rFonts w:ascii="Arial" w:hAnsi="Arial" w:cs="Arial"/>
          <w:bCs/>
          <w:color w:val="004785"/>
          <w:sz w:val="24"/>
          <w:szCs w:val="24"/>
        </w:rPr>
      </w:pPr>
    </w:p>
    <w:p w14:paraId="722240BF" w14:textId="149311E3" w:rsidR="000615E2" w:rsidRDefault="000615E2" w:rsidP="000615E2">
      <w:pPr>
        <w:spacing w:after="0"/>
        <w:rPr>
          <w:rFonts w:ascii="Arial" w:hAnsi="Arial" w:cs="Arial"/>
          <w:bCs/>
          <w:color w:val="1F497D" w:themeColor="text2"/>
          <w:sz w:val="24"/>
          <w:szCs w:val="24"/>
        </w:rPr>
      </w:pPr>
      <w:r w:rsidRPr="00841CCE">
        <w:rPr>
          <w:rFonts w:ascii="Arial" w:hAnsi="Arial" w:cs="Arial"/>
          <w:bCs/>
          <w:color w:val="1F497D" w:themeColor="text2"/>
          <w:sz w:val="24"/>
          <w:szCs w:val="24"/>
        </w:rPr>
        <w:t>Dr John Dean</w:t>
      </w:r>
      <w:r>
        <w:rPr>
          <w:rFonts w:ascii="Arial" w:hAnsi="Arial" w:cs="Arial"/>
          <w:bCs/>
          <w:color w:val="1F497D" w:themeColor="text2"/>
          <w:sz w:val="24"/>
          <w:szCs w:val="24"/>
        </w:rPr>
        <w:t xml:space="preserve">’s tenure as </w:t>
      </w:r>
      <w:r w:rsidRPr="00841CCE">
        <w:rPr>
          <w:rFonts w:ascii="Arial" w:hAnsi="Arial" w:cs="Arial"/>
          <w:bCs/>
          <w:color w:val="1F497D" w:themeColor="text2"/>
          <w:sz w:val="24"/>
          <w:szCs w:val="24"/>
        </w:rPr>
        <w:t>Lead Clinician</w:t>
      </w:r>
      <w:r>
        <w:rPr>
          <w:rFonts w:ascii="Arial" w:hAnsi="Arial" w:cs="Arial"/>
          <w:bCs/>
          <w:color w:val="1F497D" w:themeColor="text2"/>
          <w:sz w:val="24"/>
          <w:szCs w:val="24"/>
        </w:rPr>
        <w:t xml:space="preserve"> for Genetics ended in </w:t>
      </w:r>
      <w:r w:rsidRPr="00841CCE">
        <w:rPr>
          <w:rFonts w:ascii="Arial" w:hAnsi="Arial" w:cs="Arial"/>
          <w:bCs/>
          <w:color w:val="1F497D" w:themeColor="text2"/>
          <w:sz w:val="24"/>
          <w:szCs w:val="24"/>
        </w:rPr>
        <w:t>July 2023</w:t>
      </w:r>
      <w:r>
        <w:rPr>
          <w:rFonts w:ascii="Arial" w:hAnsi="Arial" w:cs="Arial"/>
          <w:bCs/>
          <w:color w:val="1F497D" w:themeColor="text2"/>
          <w:sz w:val="24"/>
          <w:szCs w:val="24"/>
        </w:rPr>
        <w:t xml:space="preserve">. Following an unsuccessful recruitment exercise in June 2023 the network has continued with clinical leadership provided by </w:t>
      </w:r>
      <w:r w:rsidRPr="00841CCE">
        <w:rPr>
          <w:rFonts w:ascii="Arial" w:hAnsi="Arial" w:cs="Arial"/>
          <w:bCs/>
          <w:color w:val="1F497D" w:themeColor="text2"/>
          <w:sz w:val="24"/>
          <w:szCs w:val="24"/>
        </w:rPr>
        <w:t>Dr Caroline Coats</w:t>
      </w:r>
      <w:r>
        <w:rPr>
          <w:rFonts w:ascii="Arial" w:hAnsi="Arial" w:cs="Arial"/>
          <w:bCs/>
          <w:color w:val="1F497D" w:themeColor="text2"/>
          <w:sz w:val="24"/>
          <w:szCs w:val="24"/>
        </w:rPr>
        <w:t xml:space="preserve">, </w:t>
      </w:r>
      <w:r w:rsidRPr="00841CCE">
        <w:rPr>
          <w:rFonts w:ascii="Arial" w:hAnsi="Arial" w:cs="Arial"/>
          <w:bCs/>
          <w:color w:val="1F497D" w:themeColor="text2"/>
          <w:sz w:val="24"/>
          <w:szCs w:val="24"/>
        </w:rPr>
        <w:t>Lead Clinician</w:t>
      </w:r>
      <w:r>
        <w:rPr>
          <w:rFonts w:ascii="Arial" w:hAnsi="Arial" w:cs="Arial"/>
          <w:bCs/>
          <w:color w:val="1F497D" w:themeColor="text2"/>
          <w:sz w:val="24"/>
          <w:szCs w:val="24"/>
        </w:rPr>
        <w:t xml:space="preserve"> for Cardiac. Dr Coats tenure </w:t>
      </w:r>
      <w:r w:rsidR="000A48A5">
        <w:rPr>
          <w:rFonts w:ascii="Arial" w:hAnsi="Arial" w:cs="Arial"/>
          <w:bCs/>
          <w:color w:val="1F497D" w:themeColor="text2"/>
          <w:sz w:val="24"/>
          <w:szCs w:val="24"/>
        </w:rPr>
        <w:t>ended</w:t>
      </w:r>
      <w:r>
        <w:rPr>
          <w:rFonts w:ascii="Arial" w:hAnsi="Arial" w:cs="Arial"/>
          <w:bCs/>
          <w:color w:val="1F497D" w:themeColor="text2"/>
          <w:sz w:val="24"/>
          <w:szCs w:val="24"/>
        </w:rPr>
        <w:t xml:space="preserve"> in March 2024 </w:t>
      </w:r>
      <w:r w:rsidR="00F85F1D">
        <w:rPr>
          <w:rFonts w:ascii="Arial" w:hAnsi="Arial" w:cs="Arial"/>
          <w:bCs/>
          <w:color w:val="1F497D" w:themeColor="text2"/>
          <w:sz w:val="24"/>
          <w:szCs w:val="24"/>
        </w:rPr>
        <w:t xml:space="preserve">and therefore the network </w:t>
      </w:r>
      <w:r w:rsidR="006B5503">
        <w:rPr>
          <w:rFonts w:ascii="Arial" w:hAnsi="Arial" w:cs="Arial"/>
          <w:bCs/>
          <w:color w:val="1F497D" w:themeColor="text2"/>
          <w:sz w:val="24"/>
          <w:szCs w:val="24"/>
        </w:rPr>
        <w:t>enters 2024/25</w:t>
      </w:r>
      <w:r w:rsidR="00F85F1D">
        <w:rPr>
          <w:rFonts w:ascii="Arial" w:hAnsi="Arial" w:cs="Arial"/>
          <w:bCs/>
          <w:color w:val="1F497D" w:themeColor="text2"/>
          <w:sz w:val="24"/>
          <w:szCs w:val="24"/>
        </w:rPr>
        <w:t xml:space="preserve"> without dedicated clinical leadership.</w:t>
      </w:r>
    </w:p>
    <w:p w14:paraId="0074D4A7" w14:textId="77777777" w:rsidR="00F85F1D" w:rsidRDefault="00F85F1D" w:rsidP="000615E2">
      <w:pPr>
        <w:spacing w:after="0"/>
        <w:rPr>
          <w:rFonts w:ascii="Arial" w:hAnsi="Arial" w:cs="Arial"/>
          <w:bCs/>
          <w:color w:val="1F497D" w:themeColor="text2"/>
          <w:sz w:val="24"/>
          <w:szCs w:val="24"/>
        </w:rPr>
      </w:pPr>
    </w:p>
    <w:p w14:paraId="592E6849" w14:textId="5A965C4C" w:rsidR="00F85F1D" w:rsidRDefault="00F85F1D" w:rsidP="000615E2">
      <w:pPr>
        <w:spacing w:after="0"/>
        <w:rPr>
          <w:rFonts w:ascii="Arial" w:hAnsi="Arial" w:cs="Arial"/>
          <w:bCs/>
          <w:color w:val="1F497D" w:themeColor="text2"/>
          <w:sz w:val="24"/>
          <w:szCs w:val="24"/>
        </w:rPr>
      </w:pPr>
      <w:r>
        <w:rPr>
          <w:rFonts w:ascii="Arial" w:hAnsi="Arial" w:cs="Arial"/>
          <w:bCs/>
          <w:color w:val="1F497D" w:themeColor="text2"/>
          <w:sz w:val="24"/>
          <w:szCs w:val="24"/>
        </w:rPr>
        <w:t xml:space="preserve">In October 2023, following discussions within NSD it was </w:t>
      </w:r>
      <w:r w:rsidR="008E7415">
        <w:rPr>
          <w:rFonts w:ascii="Arial" w:hAnsi="Arial" w:cs="Arial"/>
          <w:bCs/>
          <w:color w:val="1F497D" w:themeColor="text2"/>
          <w:sz w:val="24"/>
          <w:szCs w:val="24"/>
        </w:rPr>
        <w:t>recommended</w:t>
      </w:r>
      <w:r>
        <w:rPr>
          <w:rFonts w:ascii="Arial" w:hAnsi="Arial" w:cs="Arial"/>
          <w:bCs/>
          <w:color w:val="1F497D" w:themeColor="text2"/>
          <w:sz w:val="24"/>
          <w:szCs w:val="24"/>
        </w:rPr>
        <w:t xml:space="preserve"> that a transition plan should be developed to bring together the two cardiac managed clinical networks</w:t>
      </w:r>
      <w:r w:rsidR="000A48A5">
        <w:rPr>
          <w:rFonts w:ascii="Arial" w:hAnsi="Arial" w:cs="Arial"/>
          <w:bCs/>
          <w:color w:val="1F497D" w:themeColor="text2"/>
          <w:sz w:val="24"/>
          <w:szCs w:val="24"/>
        </w:rPr>
        <w:t xml:space="preserve">, </w:t>
      </w:r>
      <w:r>
        <w:rPr>
          <w:rFonts w:ascii="Arial" w:hAnsi="Arial" w:cs="Arial"/>
          <w:bCs/>
          <w:color w:val="1F497D" w:themeColor="text2"/>
          <w:sz w:val="24"/>
          <w:szCs w:val="24"/>
        </w:rPr>
        <w:t>NICCS and Scottish Obstetric Cardiology Network</w:t>
      </w:r>
      <w:r w:rsidR="000A48A5">
        <w:rPr>
          <w:rFonts w:ascii="Arial" w:hAnsi="Arial" w:cs="Arial"/>
          <w:bCs/>
          <w:color w:val="1F497D" w:themeColor="text2"/>
          <w:sz w:val="24"/>
          <w:szCs w:val="24"/>
        </w:rPr>
        <w:t xml:space="preserve"> (SOCN</w:t>
      </w:r>
      <w:r>
        <w:rPr>
          <w:rFonts w:ascii="Arial" w:hAnsi="Arial" w:cs="Arial"/>
          <w:bCs/>
          <w:color w:val="1F497D" w:themeColor="text2"/>
          <w:sz w:val="24"/>
          <w:szCs w:val="24"/>
        </w:rPr>
        <w:t xml:space="preserve">). </w:t>
      </w:r>
      <w:r w:rsidR="006B5503">
        <w:rPr>
          <w:rFonts w:ascii="Arial" w:hAnsi="Arial" w:cs="Arial"/>
          <w:bCs/>
          <w:color w:val="1F497D" w:themeColor="text2"/>
          <w:sz w:val="24"/>
          <w:szCs w:val="24"/>
        </w:rPr>
        <w:t>While i</w:t>
      </w:r>
      <w:r>
        <w:rPr>
          <w:rFonts w:ascii="Arial" w:hAnsi="Arial" w:cs="Arial"/>
          <w:bCs/>
          <w:color w:val="1F497D" w:themeColor="text2"/>
          <w:sz w:val="24"/>
          <w:szCs w:val="24"/>
        </w:rPr>
        <w:t>nitial discussion</w:t>
      </w:r>
      <w:r w:rsidR="000A48A5">
        <w:rPr>
          <w:rFonts w:ascii="Arial" w:hAnsi="Arial" w:cs="Arial"/>
          <w:bCs/>
          <w:color w:val="1F497D" w:themeColor="text2"/>
          <w:sz w:val="24"/>
          <w:szCs w:val="24"/>
        </w:rPr>
        <w:t>s</w:t>
      </w:r>
      <w:r>
        <w:rPr>
          <w:rFonts w:ascii="Arial" w:hAnsi="Arial" w:cs="Arial"/>
          <w:bCs/>
          <w:color w:val="1F497D" w:themeColor="text2"/>
          <w:sz w:val="24"/>
          <w:szCs w:val="24"/>
        </w:rPr>
        <w:t xml:space="preserve"> have taken place </w:t>
      </w:r>
      <w:r>
        <w:rPr>
          <w:rFonts w:ascii="Arial" w:hAnsi="Arial" w:cs="Arial"/>
          <w:bCs/>
          <w:color w:val="1F497D" w:themeColor="text2"/>
          <w:sz w:val="24"/>
          <w:szCs w:val="24"/>
        </w:rPr>
        <w:lastRenderedPageBreak/>
        <w:t>between representative</w:t>
      </w:r>
      <w:r w:rsidR="00C43189">
        <w:rPr>
          <w:rFonts w:ascii="Arial" w:hAnsi="Arial" w:cs="Arial"/>
          <w:bCs/>
          <w:color w:val="1F497D" w:themeColor="text2"/>
          <w:sz w:val="24"/>
          <w:szCs w:val="24"/>
        </w:rPr>
        <w:t>s</w:t>
      </w:r>
      <w:r>
        <w:rPr>
          <w:rFonts w:ascii="Arial" w:hAnsi="Arial" w:cs="Arial"/>
          <w:bCs/>
          <w:color w:val="1F497D" w:themeColor="text2"/>
          <w:sz w:val="24"/>
          <w:szCs w:val="24"/>
        </w:rPr>
        <w:t xml:space="preserve"> of </w:t>
      </w:r>
      <w:r w:rsidR="006B5503">
        <w:rPr>
          <w:rFonts w:ascii="Arial" w:hAnsi="Arial" w:cs="Arial"/>
          <w:bCs/>
          <w:color w:val="1F497D" w:themeColor="text2"/>
          <w:sz w:val="24"/>
          <w:szCs w:val="24"/>
        </w:rPr>
        <w:t>both networks</w:t>
      </w:r>
      <w:r>
        <w:rPr>
          <w:rFonts w:ascii="Arial" w:hAnsi="Arial" w:cs="Arial"/>
          <w:bCs/>
          <w:color w:val="1F497D" w:themeColor="text2"/>
          <w:sz w:val="24"/>
          <w:szCs w:val="24"/>
        </w:rPr>
        <w:t xml:space="preserve"> to </w:t>
      </w:r>
      <w:r w:rsidR="006B5503">
        <w:rPr>
          <w:rFonts w:ascii="Arial" w:hAnsi="Arial" w:cs="Arial"/>
          <w:bCs/>
          <w:color w:val="1F497D" w:themeColor="text2"/>
          <w:sz w:val="24"/>
          <w:szCs w:val="24"/>
        </w:rPr>
        <w:t>consider</w:t>
      </w:r>
      <w:r w:rsidR="000A48A5">
        <w:rPr>
          <w:rFonts w:ascii="Arial" w:hAnsi="Arial" w:cs="Arial"/>
          <w:bCs/>
          <w:color w:val="1F497D" w:themeColor="text2"/>
          <w:sz w:val="24"/>
          <w:szCs w:val="24"/>
        </w:rPr>
        <w:t xml:space="preserve"> </w:t>
      </w:r>
      <w:r>
        <w:rPr>
          <w:rFonts w:ascii="Arial" w:hAnsi="Arial" w:cs="Arial"/>
          <w:bCs/>
          <w:color w:val="1F497D" w:themeColor="text2"/>
          <w:sz w:val="24"/>
          <w:szCs w:val="24"/>
        </w:rPr>
        <w:t xml:space="preserve">how this might work in practice </w:t>
      </w:r>
      <w:r w:rsidR="006B5503">
        <w:rPr>
          <w:rFonts w:ascii="Arial" w:hAnsi="Arial" w:cs="Arial"/>
          <w:bCs/>
          <w:color w:val="1F497D" w:themeColor="text2"/>
          <w:sz w:val="24"/>
          <w:szCs w:val="24"/>
        </w:rPr>
        <w:t xml:space="preserve">this has </w:t>
      </w:r>
      <w:r>
        <w:rPr>
          <w:rFonts w:ascii="Arial" w:hAnsi="Arial" w:cs="Arial"/>
          <w:bCs/>
          <w:color w:val="1F497D" w:themeColor="text2"/>
          <w:sz w:val="24"/>
          <w:szCs w:val="24"/>
        </w:rPr>
        <w:t xml:space="preserve">been unable to progress further given the </w:t>
      </w:r>
      <w:r w:rsidR="008E7415">
        <w:rPr>
          <w:rFonts w:ascii="Arial" w:hAnsi="Arial" w:cs="Arial"/>
          <w:bCs/>
          <w:color w:val="1F497D" w:themeColor="text2"/>
          <w:sz w:val="24"/>
          <w:szCs w:val="24"/>
        </w:rPr>
        <w:t xml:space="preserve">lack of advertisement for the </w:t>
      </w:r>
      <w:r>
        <w:rPr>
          <w:rFonts w:ascii="Arial" w:hAnsi="Arial" w:cs="Arial"/>
          <w:bCs/>
          <w:color w:val="1F497D" w:themeColor="text2"/>
          <w:sz w:val="24"/>
          <w:szCs w:val="24"/>
        </w:rPr>
        <w:t>lead clinician vacancies in both networks.</w:t>
      </w:r>
    </w:p>
    <w:p w14:paraId="48EFE46B" w14:textId="77777777" w:rsidR="000615E2" w:rsidRDefault="000615E2" w:rsidP="000615E2">
      <w:pPr>
        <w:spacing w:after="0"/>
        <w:rPr>
          <w:rFonts w:ascii="Arial" w:hAnsi="Arial" w:cs="Arial"/>
          <w:bCs/>
          <w:color w:val="1F497D" w:themeColor="text2"/>
          <w:sz w:val="24"/>
          <w:szCs w:val="24"/>
        </w:rPr>
      </w:pPr>
    </w:p>
    <w:p w14:paraId="1A580569" w14:textId="5A7E3DAD" w:rsidR="00665BF2" w:rsidRDefault="00665BF2" w:rsidP="00313DAC">
      <w:pPr>
        <w:spacing w:after="0"/>
        <w:rPr>
          <w:rFonts w:ascii="Arial" w:hAnsi="Arial" w:cs="Arial"/>
          <w:bCs/>
          <w:color w:val="1F497D" w:themeColor="text2"/>
          <w:sz w:val="24"/>
          <w:szCs w:val="24"/>
        </w:rPr>
      </w:pPr>
      <w:r w:rsidRPr="005170CA">
        <w:rPr>
          <w:rFonts w:ascii="Arial" w:eastAsia="Times New Roman" w:hAnsi="Arial" w:cs="Arial"/>
          <w:color w:val="1F497D" w:themeColor="text2"/>
          <w:sz w:val="24"/>
          <w:szCs w:val="24"/>
        </w:rPr>
        <w:t>The</w:t>
      </w:r>
      <w:r w:rsidR="00530F29">
        <w:rPr>
          <w:rFonts w:ascii="Arial" w:eastAsia="Times New Roman" w:hAnsi="Arial" w:cs="Arial"/>
          <w:color w:val="1F497D" w:themeColor="text2"/>
          <w:sz w:val="24"/>
          <w:szCs w:val="24"/>
        </w:rPr>
        <w:t xml:space="preserve"> n</w:t>
      </w:r>
      <w:r w:rsidRPr="005170CA">
        <w:rPr>
          <w:rFonts w:ascii="Arial" w:eastAsia="Times New Roman" w:hAnsi="Arial" w:cs="Arial"/>
          <w:color w:val="1F497D" w:themeColor="text2"/>
          <w:sz w:val="24"/>
          <w:szCs w:val="24"/>
        </w:rPr>
        <w:t>etwork continued to make use of technology and remote communications to progress work this year. This has continued to be effective, saving time on travel and promoting economic and climate friendly practices</w:t>
      </w:r>
      <w:r>
        <w:rPr>
          <w:rFonts w:ascii="Arial" w:eastAsia="Times New Roman" w:hAnsi="Arial" w:cs="Arial"/>
          <w:color w:val="1F497D" w:themeColor="text2"/>
          <w:sz w:val="24"/>
          <w:szCs w:val="24"/>
        </w:rPr>
        <w:t>.</w:t>
      </w:r>
    </w:p>
    <w:p w14:paraId="21036575" w14:textId="77777777" w:rsidR="00665BF2" w:rsidRDefault="00665BF2" w:rsidP="003838B4">
      <w:pPr>
        <w:spacing w:after="0"/>
        <w:rPr>
          <w:rFonts w:ascii="Arial" w:hAnsi="Arial" w:cs="Arial"/>
          <w:b/>
          <w:color w:val="004785"/>
          <w:sz w:val="28"/>
          <w:szCs w:val="28"/>
        </w:rPr>
      </w:pPr>
    </w:p>
    <w:p w14:paraId="33922F77" w14:textId="77777777" w:rsidR="00E33BA4" w:rsidRDefault="00E33BA4" w:rsidP="003838B4">
      <w:pPr>
        <w:spacing w:after="0"/>
        <w:rPr>
          <w:rFonts w:ascii="Arial" w:hAnsi="Arial" w:cs="Arial"/>
          <w:b/>
          <w:color w:val="004785"/>
          <w:sz w:val="28"/>
          <w:szCs w:val="28"/>
        </w:rPr>
      </w:pPr>
    </w:p>
    <w:p w14:paraId="28ECE6A5" w14:textId="6C20F7B7"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Highlights</w:t>
      </w:r>
    </w:p>
    <w:p w14:paraId="6D059185" w14:textId="77777777" w:rsidR="00C93964" w:rsidRDefault="00C93964" w:rsidP="003838B4">
      <w:pPr>
        <w:spacing w:after="0"/>
        <w:rPr>
          <w:rFonts w:ascii="Arial" w:hAnsi="Arial" w:cs="Arial"/>
          <w:bCs/>
          <w:color w:val="004785"/>
          <w:sz w:val="24"/>
          <w:szCs w:val="24"/>
        </w:rPr>
      </w:pPr>
    </w:p>
    <w:p w14:paraId="61D5ED1B" w14:textId="77777777" w:rsidR="002F677B" w:rsidRPr="00336A52" w:rsidRDefault="002F677B" w:rsidP="002F677B">
      <w:pPr>
        <w:spacing w:after="0"/>
        <w:rPr>
          <w:rFonts w:ascii="Arial" w:hAnsi="Arial" w:cs="Arial"/>
          <w:bCs/>
          <w:color w:val="004785"/>
          <w:sz w:val="24"/>
          <w:szCs w:val="24"/>
          <w:u w:val="single"/>
        </w:rPr>
      </w:pPr>
      <w:r w:rsidRPr="00336A52">
        <w:rPr>
          <w:rFonts w:ascii="Arial" w:hAnsi="Arial" w:cs="Arial"/>
          <w:bCs/>
          <w:color w:val="004785"/>
          <w:sz w:val="24"/>
          <w:szCs w:val="24"/>
          <w:u w:val="single"/>
        </w:rPr>
        <w:t>Guideline Development</w:t>
      </w:r>
    </w:p>
    <w:p w14:paraId="6330EFE8" w14:textId="43A4EB3A" w:rsidR="00143921" w:rsidRDefault="00336A52" w:rsidP="00336A52">
      <w:pPr>
        <w:spacing w:after="0"/>
        <w:rPr>
          <w:rFonts w:ascii="Arial" w:hAnsi="Arial" w:cs="Arial"/>
          <w:bCs/>
          <w:color w:val="1F497D" w:themeColor="text2"/>
          <w:sz w:val="24"/>
          <w:szCs w:val="24"/>
        </w:rPr>
      </w:pPr>
      <w:r>
        <w:rPr>
          <w:rFonts w:ascii="Arial" w:hAnsi="Arial" w:cs="Arial"/>
          <w:bCs/>
          <w:color w:val="1F497D" w:themeColor="text2"/>
          <w:sz w:val="24"/>
          <w:szCs w:val="24"/>
        </w:rPr>
        <w:t>T</w:t>
      </w:r>
      <w:r w:rsidR="00114773" w:rsidRPr="00336A52">
        <w:rPr>
          <w:rFonts w:ascii="Arial" w:hAnsi="Arial" w:cs="Arial"/>
          <w:bCs/>
          <w:color w:val="1F497D" w:themeColor="text2"/>
          <w:sz w:val="24"/>
          <w:szCs w:val="24"/>
        </w:rPr>
        <w:t xml:space="preserve">wo </w:t>
      </w:r>
      <w:r w:rsidR="004F30F3">
        <w:rPr>
          <w:rFonts w:ascii="Arial" w:hAnsi="Arial" w:cs="Arial"/>
          <w:bCs/>
          <w:color w:val="1F497D" w:themeColor="text2"/>
          <w:sz w:val="24"/>
          <w:szCs w:val="24"/>
        </w:rPr>
        <w:t>T</w:t>
      </w:r>
      <w:r w:rsidR="00114773" w:rsidRPr="00336A52">
        <w:rPr>
          <w:rFonts w:ascii="Arial" w:hAnsi="Arial" w:cs="Arial"/>
          <w:bCs/>
          <w:color w:val="1F497D" w:themeColor="text2"/>
          <w:sz w:val="24"/>
          <w:szCs w:val="24"/>
        </w:rPr>
        <w:t xml:space="preserve">ask and </w:t>
      </w:r>
      <w:r w:rsidR="004F30F3">
        <w:rPr>
          <w:rFonts w:ascii="Arial" w:hAnsi="Arial" w:cs="Arial"/>
          <w:bCs/>
          <w:color w:val="1F497D" w:themeColor="text2"/>
          <w:sz w:val="24"/>
          <w:szCs w:val="24"/>
        </w:rPr>
        <w:t>F</w:t>
      </w:r>
      <w:r w:rsidR="00114773" w:rsidRPr="00336A52">
        <w:rPr>
          <w:rFonts w:ascii="Arial" w:hAnsi="Arial" w:cs="Arial"/>
          <w:bCs/>
          <w:color w:val="1F497D" w:themeColor="text2"/>
          <w:sz w:val="24"/>
          <w:szCs w:val="24"/>
        </w:rPr>
        <w:t xml:space="preserve">inish </w:t>
      </w:r>
      <w:r w:rsidR="004F30F3">
        <w:rPr>
          <w:rFonts w:ascii="Arial" w:hAnsi="Arial" w:cs="Arial"/>
          <w:bCs/>
          <w:color w:val="1F497D" w:themeColor="text2"/>
          <w:sz w:val="24"/>
          <w:szCs w:val="24"/>
        </w:rPr>
        <w:t>G</w:t>
      </w:r>
      <w:r w:rsidR="00114773" w:rsidRPr="00336A52">
        <w:rPr>
          <w:rFonts w:ascii="Arial" w:hAnsi="Arial" w:cs="Arial"/>
          <w:bCs/>
          <w:color w:val="1F497D" w:themeColor="text2"/>
          <w:sz w:val="24"/>
          <w:szCs w:val="24"/>
        </w:rPr>
        <w:t>r</w:t>
      </w:r>
      <w:r>
        <w:rPr>
          <w:rFonts w:ascii="Arial" w:hAnsi="Arial" w:cs="Arial"/>
          <w:bCs/>
          <w:color w:val="1F497D" w:themeColor="text2"/>
          <w:sz w:val="24"/>
          <w:szCs w:val="24"/>
        </w:rPr>
        <w:t xml:space="preserve">oups met three times </w:t>
      </w:r>
      <w:r w:rsidR="008E7415">
        <w:rPr>
          <w:rFonts w:ascii="Arial" w:hAnsi="Arial" w:cs="Arial"/>
          <w:bCs/>
          <w:color w:val="1F497D" w:themeColor="text2"/>
          <w:sz w:val="24"/>
          <w:szCs w:val="24"/>
        </w:rPr>
        <w:t xml:space="preserve">each </w:t>
      </w:r>
      <w:r>
        <w:rPr>
          <w:rFonts w:ascii="Arial" w:hAnsi="Arial" w:cs="Arial"/>
          <w:bCs/>
          <w:color w:val="1F497D" w:themeColor="text2"/>
          <w:sz w:val="24"/>
          <w:szCs w:val="24"/>
        </w:rPr>
        <w:t xml:space="preserve">to </w:t>
      </w:r>
      <w:r w:rsidR="00114773" w:rsidRPr="00336A52">
        <w:rPr>
          <w:rFonts w:ascii="Arial" w:hAnsi="Arial" w:cs="Arial"/>
          <w:bCs/>
          <w:color w:val="1F497D" w:themeColor="text2"/>
          <w:sz w:val="24"/>
          <w:szCs w:val="24"/>
        </w:rPr>
        <w:t xml:space="preserve">develop evidence-based guidelines on inherited </w:t>
      </w:r>
      <w:r w:rsidR="00143921" w:rsidRPr="00336A52">
        <w:rPr>
          <w:rFonts w:ascii="Arial" w:hAnsi="Arial" w:cs="Arial"/>
          <w:bCs/>
          <w:color w:val="1F497D" w:themeColor="text2"/>
          <w:sz w:val="24"/>
          <w:szCs w:val="24"/>
        </w:rPr>
        <w:t>arrhythmias</w:t>
      </w:r>
      <w:r w:rsidR="00114773" w:rsidRPr="00336A52">
        <w:rPr>
          <w:rFonts w:ascii="Arial" w:hAnsi="Arial" w:cs="Arial"/>
          <w:bCs/>
          <w:color w:val="1F497D" w:themeColor="text2"/>
          <w:sz w:val="24"/>
          <w:szCs w:val="24"/>
        </w:rPr>
        <w:t xml:space="preserve"> and inherited </w:t>
      </w:r>
      <w:r w:rsidR="00143921" w:rsidRPr="00336A52">
        <w:rPr>
          <w:rFonts w:ascii="Arial" w:hAnsi="Arial" w:cs="Arial"/>
          <w:bCs/>
          <w:color w:val="1F497D" w:themeColor="text2"/>
          <w:sz w:val="24"/>
          <w:szCs w:val="24"/>
        </w:rPr>
        <w:t>cardiomyopathies</w:t>
      </w:r>
      <w:r w:rsidR="00114773" w:rsidRPr="00336A52">
        <w:rPr>
          <w:rFonts w:ascii="Arial" w:hAnsi="Arial" w:cs="Arial"/>
          <w:bCs/>
          <w:color w:val="1F497D" w:themeColor="text2"/>
          <w:sz w:val="24"/>
          <w:szCs w:val="24"/>
        </w:rPr>
        <w:t xml:space="preserve">. </w:t>
      </w:r>
      <w:r w:rsidR="00143921" w:rsidRPr="00336A52">
        <w:rPr>
          <w:rFonts w:ascii="Arial" w:hAnsi="Arial" w:cs="Arial"/>
          <w:bCs/>
          <w:color w:val="1F497D" w:themeColor="text2"/>
          <w:sz w:val="24"/>
          <w:szCs w:val="24"/>
        </w:rPr>
        <w:t xml:space="preserve">Diagnosis and Referral Pathways </w:t>
      </w:r>
      <w:r>
        <w:rPr>
          <w:rFonts w:ascii="Arial" w:hAnsi="Arial" w:cs="Arial"/>
          <w:bCs/>
          <w:color w:val="1F497D" w:themeColor="text2"/>
          <w:sz w:val="24"/>
          <w:szCs w:val="24"/>
        </w:rPr>
        <w:t>have been</w:t>
      </w:r>
      <w:r w:rsidR="00143921" w:rsidRPr="00336A52">
        <w:rPr>
          <w:rFonts w:ascii="Arial" w:hAnsi="Arial" w:cs="Arial"/>
          <w:bCs/>
          <w:color w:val="1F497D" w:themeColor="text2"/>
          <w:sz w:val="24"/>
          <w:szCs w:val="24"/>
        </w:rPr>
        <w:t xml:space="preserve"> developed for the following conditions:</w:t>
      </w:r>
    </w:p>
    <w:p w14:paraId="5A000342" w14:textId="77777777" w:rsidR="00336A52" w:rsidRPr="00336A52" w:rsidRDefault="00336A52" w:rsidP="00336A52">
      <w:pPr>
        <w:spacing w:after="0"/>
        <w:rPr>
          <w:rFonts w:ascii="Arial" w:hAnsi="Arial" w:cs="Arial"/>
          <w:bCs/>
          <w:color w:val="1F497D" w:themeColor="text2"/>
          <w:sz w:val="24"/>
          <w:szCs w:val="24"/>
        </w:rPr>
      </w:pPr>
    </w:p>
    <w:p w14:paraId="00D13CF1" w14:textId="7C606EFC" w:rsidR="00143921" w:rsidRPr="00336A52" w:rsidRDefault="00336A52" w:rsidP="00336A52">
      <w:pPr>
        <w:pStyle w:val="ListParagraph"/>
        <w:numPr>
          <w:ilvl w:val="0"/>
          <w:numId w:val="30"/>
        </w:numPr>
        <w:spacing w:after="0"/>
        <w:rPr>
          <w:rFonts w:ascii="Arial" w:hAnsi="Arial" w:cs="Arial"/>
          <w:bCs/>
          <w:color w:val="1F497D" w:themeColor="text2"/>
          <w:sz w:val="24"/>
          <w:szCs w:val="24"/>
        </w:rPr>
      </w:pPr>
      <w:r w:rsidRPr="00336A52">
        <w:rPr>
          <w:rStyle w:val="normaltextrun"/>
          <w:rFonts w:ascii="Arial" w:hAnsi="Arial" w:cs="Arial"/>
          <w:color w:val="1F497D" w:themeColor="text2"/>
          <w:sz w:val="24"/>
          <w:szCs w:val="24"/>
          <w:bdr w:val="none" w:sz="0" w:space="0" w:color="auto" w:frame="1"/>
        </w:rPr>
        <w:t>Arrhythmogenic right ventricular cardiomyopathy (</w:t>
      </w:r>
      <w:r w:rsidR="00143921" w:rsidRPr="00336A52">
        <w:rPr>
          <w:rFonts w:ascii="Arial" w:hAnsi="Arial" w:cs="Arial"/>
          <w:bCs/>
          <w:color w:val="1F497D" w:themeColor="text2"/>
          <w:sz w:val="24"/>
          <w:szCs w:val="24"/>
        </w:rPr>
        <w:t>ARVC</w:t>
      </w:r>
      <w:r w:rsidRPr="00336A52">
        <w:rPr>
          <w:rFonts w:ascii="Arial" w:hAnsi="Arial" w:cs="Arial"/>
          <w:bCs/>
          <w:color w:val="1F497D" w:themeColor="text2"/>
          <w:sz w:val="24"/>
          <w:szCs w:val="24"/>
        </w:rPr>
        <w:t>)</w:t>
      </w:r>
    </w:p>
    <w:p w14:paraId="2ED21584" w14:textId="77777777" w:rsidR="00336A52" w:rsidRPr="00336A52" w:rsidRDefault="00143921" w:rsidP="00336A52">
      <w:pPr>
        <w:pStyle w:val="ListParagraph"/>
        <w:numPr>
          <w:ilvl w:val="0"/>
          <w:numId w:val="30"/>
        </w:numPr>
        <w:shd w:val="clear" w:color="auto" w:fill="FFFFFF"/>
        <w:spacing w:before="180" w:after="180"/>
        <w:rPr>
          <w:rFonts w:ascii="Arial" w:hAnsi="Arial" w:cs="Arial"/>
          <w:bCs/>
          <w:color w:val="1F497D" w:themeColor="text2"/>
          <w:sz w:val="24"/>
          <w:szCs w:val="24"/>
        </w:rPr>
      </w:pPr>
      <w:proofErr w:type="spellStart"/>
      <w:r w:rsidRPr="00143921">
        <w:rPr>
          <w:rFonts w:ascii="Arial" w:eastAsia="Times New Roman" w:hAnsi="Arial" w:cs="Arial"/>
          <w:color w:val="1F497D" w:themeColor="text2"/>
          <w:sz w:val="24"/>
          <w:szCs w:val="24"/>
        </w:rPr>
        <w:t>Brugada</w:t>
      </w:r>
      <w:proofErr w:type="spellEnd"/>
      <w:r w:rsidRPr="00143921">
        <w:rPr>
          <w:rFonts w:ascii="Arial" w:eastAsia="Times New Roman" w:hAnsi="Arial" w:cs="Arial"/>
          <w:color w:val="1F497D" w:themeColor="text2"/>
          <w:sz w:val="24"/>
          <w:szCs w:val="24"/>
        </w:rPr>
        <w:t xml:space="preserve"> Syndrome</w:t>
      </w:r>
      <w:r w:rsidR="00336A52" w:rsidRPr="00336A52">
        <w:rPr>
          <w:rFonts w:ascii="Arial" w:eastAsia="Times New Roman" w:hAnsi="Arial" w:cs="Arial"/>
          <w:color w:val="1F497D" w:themeColor="text2"/>
          <w:sz w:val="24"/>
          <w:szCs w:val="24"/>
        </w:rPr>
        <w:t xml:space="preserve"> (</w:t>
      </w:r>
      <w:proofErr w:type="spellStart"/>
      <w:r w:rsidR="00336A52" w:rsidRPr="00336A52">
        <w:rPr>
          <w:rFonts w:ascii="Arial" w:eastAsia="Times New Roman" w:hAnsi="Arial" w:cs="Arial"/>
          <w:color w:val="1F497D" w:themeColor="text2"/>
          <w:sz w:val="24"/>
          <w:szCs w:val="24"/>
        </w:rPr>
        <w:t>BrS</w:t>
      </w:r>
      <w:proofErr w:type="spellEnd"/>
      <w:r w:rsidR="00336A52" w:rsidRPr="00336A52">
        <w:rPr>
          <w:rFonts w:ascii="Arial" w:eastAsia="Times New Roman" w:hAnsi="Arial" w:cs="Arial"/>
          <w:color w:val="1F497D" w:themeColor="text2"/>
          <w:sz w:val="24"/>
          <w:szCs w:val="24"/>
        </w:rPr>
        <w:t>)</w:t>
      </w:r>
    </w:p>
    <w:p w14:paraId="3EBBC794" w14:textId="5120A84D" w:rsidR="00143921" w:rsidRPr="00336A52" w:rsidRDefault="006524C5" w:rsidP="00336A52">
      <w:pPr>
        <w:pStyle w:val="ListParagraph"/>
        <w:numPr>
          <w:ilvl w:val="0"/>
          <w:numId w:val="30"/>
        </w:numPr>
        <w:shd w:val="clear" w:color="auto" w:fill="FFFFFF"/>
        <w:spacing w:before="180" w:after="180"/>
        <w:rPr>
          <w:rFonts w:ascii="Arial" w:hAnsi="Arial" w:cs="Arial"/>
          <w:bCs/>
          <w:color w:val="1F497D" w:themeColor="text2"/>
          <w:sz w:val="24"/>
          <w:szCs w:val="24"/>
        </w:rPr>
      </w:pPr>
      <w:r w:rsidRPr="00336A52">
        <w:rPr>
          <w:rFonts w:ascii="Arial" w:hAnsi="Arial" w:cs="Arial"/>
          <w:color w:val="1F497D" w:themeColor="text2"/>
          <w:sz w:val="24"/>
          <w:szCs w:val="24"/>
        </w:rPr>
        <w:t>Catecholaminergic polymorphic ventricular tachycardia (</w:t>
      </w:r>
      <w:r w:rsidR="00143921" w:rsidRPr="00336A52">
        <w:rPr>
          <w:rFonts w:ascii="Arial" w:eastAsia="Times New Roman" w:hAnsi="Arial" w:cs="Arial"/>
          <w:color w:val="1F497D" w:themeColor="text2"/>
          <w:sz w:val="24"/>
          <w:szCs w:val="24"/>
        </w:rPr>
        <w:t>CPVT</w:t>
      </w:r>
      <w:r w:rsidRPr="00336A52">
        <w:rPr>
          <w:rFonts w:ascii="Arial" w:eastAsia="Times New Roman" w:hAnsi="Arial" w:cs="Arial"/>
          <w:color w:val="1F497D" w:themeColor="text2"/>
          <w:sz w:val="24"/>
          <w:szCs w:val="24"/>
        </w:rPr>
        <w:t>)</w:t>
      </w:r>
    </w:p>
    <w:p w14:paraId="5E40DD55" w14:textId="562D7956" w:rsidR="00143921" w:rsidRPr="00336A52" w:rsidRDefault="006524C5" w:rsidP="00336A52">
      <w:pPr>
        <w:pStyle w:val="ListParagraph"/>
        <w:numPr>
          <w:ilvl w:val="0"/>
          <w:numId w:val="30"/>
        </w:numPr>
        <w:spacing w:after="0"/>
        <w:rPr>
          <w:rFonts w:ascii="Arial" w:hAnsi="Arial" w:cs="Arial"/>
          <w:bCs/>
          <w:color w:val="1F497D" w:themeColor="text2"/>
          <w:sz w:val="24"/>
          <w:szCs w:val="24"/>
        </w:rPr>
      </w:pPr>
      <w:r w:rsidRPr="00336A52">
        <w:rPr>
          <w:rFonts w:ascii="Arial" w:eastAsia="Times New Roman" w:hAnsi="Arial" w:cs="Arial"/>
          <w:color w:val="1F497D" w:themeColor="text2"/>
          <w:sz w:val="24"/>
          <w:szCs w:val="24"/>
        </w:rPr>
        <w:t>Dilated Cardiomyopathy (</w:t>
      </w:r>
      <w:r w:rsidR="00143921" w:rsidRPr="00336A52">
        <w:rPr>
          <w:rFonts w:ascii="Arial" w:eastAsia="Times New Roman" w:hAnsi="Arial" w:cs="Arial"/>
          <w:color w:val="1F497D" w:themeColor="text2"/>
          <w:sz w:val="24"/>
          <w:szCs w:val="24"/>
        </w:rPr>
        <w:t>DCM</w:t>
      </w:r>
      <w:r w:rsidRPr="00336A52">
        <w:rPr>
          <w:rFonts w:ascii="Arial" w:eastAsia="Times New Roman" w:hAnsi="Arial" w:cs="Arial"/>
          <w:color w:val="1F497D" w:themeColor="text2"/>
          <w:sz w:val="24"/>
          <w:szCs w:val="24"/>
        </w:rPr>
        <w:t>)</w:t>
      </w:r>
    </w:p>
    <w:p w14:paraId="18258C02" w14:textId="655250A2" w:rsidR="00143921" w:rsidRPr="00336A52" w:rsidRDefault="006524C5" w:rsidP="00336A52">
      <w:pPr>
        <w:pStyle w:val="ListParagraph"/>
        <w:numPr>
          <w:ilvl w:val="0"/>
          <w:numId w:val="30"/>
        </w:numPr>
        <w:spacing w:after="0"/>
        <w:rPr>
          <w:rFonts w:ascii="Arial" w:hAnsi="Arial" w:cs="Arial"/>
          <w:bCs/>
          <w:color w:val="1F497D" w:themeColor="text2"/>
          <w:sz w:val="24"/>
          <w:szCs w:val="24"/>
        </w:rPr>
      </w:pPr>
      <w:r w:rsidRPr="00336A52">
        <w:rPr>
          <w:rFonts w:ascii="Arial" w:eastAsia="Times New Roman" w:hAnsi="Arial" w:cs="Arial"/>
          <w:color w:val="1F497D" w:themeColor="text2"/>
          <w:sz w:val="24"/>
          <w:szCs w:val="24"/>
        </w:rPr>
        <w:t>Hypertrophic Cardiomyopathy (H</w:t>
      </w:r>
      <w:r w:rsidR="00143921" w:rsidRPr="00336A52">
        <w:rPr>
          <w:rFonts w:ascii="Arial" w:eastAsia="Times New Roman" w:hAnsi="Arial" w:cs="Arial"/>
          <w:color w:val="1F497D" w:themeColor="text2"/>
          <w:sz w:val="24"/>
          <w:szCs w:val="24"/>
        </w:rPr>
        <w:t>CM</w:t>
      </w:r>
      <w:r w:rsidRPr="00336A52">
        <w:rPr>
          <w:rFonts w:ascii="Arial" w:eastAsia="Times New Roman" w:hAnsi="Arial" w:cs="Arial"/>
          <w:color w:val="1F497D" w:themeColor="text2"/>
          <w:sz w:val="24"/>
          <w:szCs w:val="24"/>
        </w:rPr>
        <w:t>)</w:t>
      </w:r>
    </w:p>
    <w:p w14:paraId="5204D8B7" w14:textId="02F31F84" w:rsidR="00143921" w:rsidRPr="00336A52" w:rsidRDefault="006524C5" w:rsidP="00336A52">
      <w:pPr>
        <w:pStyle w:val="ListParagraph"/>
        <w:numPr>
          <w:ilvl w:val="0"/>
          <w:numId w:val="30"/>
        </w:numPr>
        <w:spacing w:after="0"/>
        <w:ind w:left="714" w:hanging="357"/>
        <w:rPr>
          <w:rFonts w:ascii="Arial" w:hAnsi="Arial" w:cs="Arial"/>
          <w:bCs/>
          <w:color w:val="1F497D" w:themeColor="text2"/>
          <w:sz w:val="24"/>
          <w:szCs w:val="24"/>
        </w:rPr>
      </w:pPr>
      <w:r w:rsidRPr="00336A52">
        <w:rPr>
          <w:rFonts w:ascii="Arial" w:hAnsi="Arial" w:cs="Arial"/>
          <w:bCs/>
          <w:color w:val="1F497D" w:themeColor="text2"/>
          <w:sz w:val="24"/>
          <w:szCs w:val="24"/>
        </w:rPr>
        <w:t>Long QT Syndrome (</w:t>
      </w:r>
      <w:r w:rsidR="00143921" w:rsidRPr="00336A52">
        <w:rPr>
          <w:rFonts w:ascii="Arial" w:hAnsi="Arial" w:cs="Arial"/>
          <w:bCs/>
          <w:color w:val="1F497D" w:themeColor="text2"/>
          <w:sz w:val="24"/>
          <w:szCs w:val="24"/>
        </w:rPr>
        <w:t>LQTS</w:t>
      </w:r>
      <w:r w:rsidRPr="00336A52">
        <w:rPr>
          <w:rFonts w:ascii="Arial" w:hAnsi="Arial" w:cs="Arial"/>
          <w:bCs/>
          <w:color w:val="1F497D" w:themeColor="text2"/>
          <w:sz w:val="24"/>
          <w:szCs w:val="24"/>
        </w:rPr>
        <w:t>)</w:t>
      </w:r>
    </w:p>
    <w:p w14:paraId="2206B29E" w14:textId="1BC17E4D" w:rsidR="00143921" w:rsidRPr="00336A52" w:rsidRDefault="00143921" w:rsidP="00336A52">
      <w:pPr>
        <w:pStyle w:val="ListParagraph"/>
        <w:numPr>
          <w:ilvl w:val="0"/>
          <w:numId w:val="30"/>
        </w:numPr>
        <w:spacing w:after="0"/>
        <w:rPr>
          <w:rFonts w:ascii="Arial" w:hAnsi="Arial" w:cs="Arial"/>
          <w:bCs/>
          <w:color w:val="1F497D" w:themeColor="text2"/>
          <w:sz w:val="24"/>
          <w:szCs w:val="24"/>
        </w:rPr>
      </w:pPr>
      <w:r w:rsidRPr="00143921">
        <w:rPr>
          <w:rFonts w:ascii="Arial" w:eastAsia="Times New Roman" w:hAnsi="Arial" w:cs="Arial"/>
          <w:color w:val="1F497D" w:themeColor="text2"/>
          <w:sz w:val="24"/>
          <w:szCs w:val="24"/>
        </w:rPr>
        <w:t>Resusc</w:t>
      </w:r>
      <w:r w:rsidR="006524C5" w:rsidRPr="00336A52">
        <w:rPr>
          <w:rFonts w:ascii="Arial" w:eastAsia="Times New Roman" w:hAnsi="Arial" w:cs="Arial"/>
          <w:color w:val="1F497D" w:themeColor="text2"/>
          <w:sz w:val="24"/>
          <w:szCs w:val="24"/>
        </w:rPr>
        <w:t>itated</w:t>
      </w:r>
      <w:r w:rsidRPr="00143921">
        <w:rPr>
          <w:rFonts w:ascii="Arial" w:eastAsia="Times New Roman" w:hAnsi="Arial" w:cs="Arial"/>
          <w:color w:val="1F497D" w:themeColor="text2"/>
          <w:sz w:val="24"/>
          <w:szCs w:val="24"/>
        </w:rPr>
        <w:t xml:space="preserve"> V</w:t>
      </w:r>
      <w:r w:rsidR="006524C5" w:rsidRPr="00336A52">
        <w:rPr>
          <w:rFonts w:ascii="Arial" w:eastAsia="Times New Roman" w:hAnsi="Arial" w:cs="Arial"/>
          <w:color w:val="1F497D" w:themeColor="text2"/>
          <w:sz w:val="24"/>
          <w:szCs w:val="24"/>
        </w:rPr>
        <w:t>entricular Fibrillation (Resus VF)</w:t>
      </w:r>
    </w:p>
    <w:p w14:paraId="58A3B807" w14:textId="26309868" w:rsidR="00143921" w:rsidRPr="00336A52" w:rsidRDefault="006524C5" w:rsidP="00336A52">
      <w:pPr>
        <w:pStyle w:val="ListParagraph"/>
        <w:numPr>
          <w:ilvl w:val="0"/>
          <w:numId w:val="30"/>
        </w:numPr>
        <w:spacing w:after="0"/>
        <w:rPr>
          <w:rFonts w:ascii="Arial" w:hAnsi="Arial" w:cs="Arial"/>
          <w:bCs/>
          <w:color w:val="1F497D" w:themeColor="text2"/>
          <w:sz w:val="24"/>
          <w:szCs w:val="24"/>
        </w:rPr>
      </w:pPr>
      <w:r w:rsidRPr="00336A52">
        <w:rPr>
          <w:rFonts w:ascii="Arial" w:eastAsia="Times New Roman" w:hAnsi="Arial" w:cs="Arial"/>
          <w:color w:val="1F497D" w:themeColor="text2"/>
          <w:sz w:val="24"/>
          <w:szCs w:val="24"/>
        </w:rPr>
        <w:t xml:space="preserve">Short </w:t>
      </w:r>
      <w:r w:rsidRPr="00336A52">
        <w:rPr>
          <w:rFonts w:ascii="Arial" w:hAnsi="Arial" w:cs="Arial"/>
          <w:bCs/>
          <w:color w:val="1F497D" w:themeColor="text2"/>
          <w:sz w:val="24"/>
          <w:szCs w:val="24"/>
        </w:rPr>
        <w:t>QT Syndrome (</w:t>
      </w:r>
      <w:r w:rsidR="00143921" w:rsidRPr="00336A52">
        <w:rPr>
          <w:rFonts w:ascii="Arial" w:eastAsia="Times New Roman" w:hAnsi="Arial" w:cs="Arial"/>
          <w:color w:val="1F497D" w:themeColor="text2"/>
          <w:sz w:val="24"/>
          <w:szCs w:val="24"/>
        </w:rPr>
        <w:t>SQTS</w:t>
      </w:r>
      <w:r w:rsidRPr="00336A52">
        <w:rPr>
          <w:rFonts w:ascii="Arial" w:eastAsia="Times New Roman" w:hAnsi="Arial" w:cs="Arial"/>
          <w:color w:val="1F497D" w:themeColor="text2"/>
          <w:sz w:val="24"/>
          <w:szCs w:val="24"/>
        </w:rPr>
        <w:t>)</w:t>
      </w:r>
    </w:p>
    <w:p w14:paraId="1BE84CC8" w14:textId="77777777" w:rsidR="00143921" w:rsidRPr="00336A52" w:rsidRDefault="00143921" w:rsidP="00336A52">
      <w:pPr>
        <w:spacing w:after="0"/>
        <w:rPr>
          <w:rFonts w:ascii="Arial" w:hAnsi="Arial" w:cs="Arial"/>
          <w:bCs/>
          <w:color w:val="1F497D" w:themeColor="text2"/>
          <w:sz w:val="24"/>
          <w:szCs w:val="24"/>
        </w:rPr>
      </w:pPr>
    </w:p>
    <w:p w14:paraId="716195B2" w14:textId="2C385804" w:rsidR="00143921" w:rsidRPr="00336A52" w:rsidRDefault="00143921" w:rsidP="00336A52">
      <w:pPr>
        <w:spacing w:after="0"/>
        <w:rPr>
          <w:rFonts w:ascii="Arial" w:hAnsi="Arial" w:cs="Arial"/>
          <w:bCs/>
          <w:color w:val="1F497D" w:themeColor="text2"/>
          <w:sz w:val="24"/>
          <w:szCs w:val="24"/>
        </w:rPr>
      </w:pPr>
      <w:r w:rsidRPr="00336A52">
        <w:rPr>
          <w:rFonts w:ascii="Arial" w:hAnsi="Arial" w:cs="Arial"/>
          <w:bCs/>
          <w:color w:val="1F497D" w:themeColor="text2"/>
          <w:sz w:val="24"/>
          <w:szCs w:val="24"/>
        </w:rPr>
        <w:t>S</w:t>
      </w:r>
      <w:r w:rsidR="00114773" w:rsidRPr="00336A52">
        <w:rPr>
          <w:rFonts w:ascii="Arial" w:hAnsi="Arial" w:cs="Arial"/>
          <w:bCs/>
          <w:color w:val="1F497D" w:themeColor="text2"/>
          <w:sz w:val="24"/>
          <w:szCs w:val="24"/>
        </w:rPr>
        <w:t xml:space="preserve">horter guidance </w:t>
      </w:r>
      <w:r w:rsidR="00336A52">
        <w:rPr>
          <w:rFonts w:ascii="Arial" w:hAnsi="Arial" w:cs="Arial"/>
          <w:bCs/>
          <w:color w:val="1F497D" w:themeColor="text2"/>
          <w:sz w:val="24"/>
          <w:szCs w:val="24"/>
        </w:rPr>
        <w:t xml:space="preserve">to support referral from </w:t>
      </w:r>
      <w:r w:rsidR="00114773" w:rsidRPr="00336A52">
        <w:rPr>
          <w:rFonts w:ascii="Arial" w:hAnsi="Arial" w:cs="Arial"/>
          <w:bCs/>
          <w:color w:val="1F497D" w:themeColor="text2"/>
          <w:sz w:val="24"/>
          <w:szCs w:val="24"/>
        </w:rPr>
        <w:t xml:space="preserve">primary care </w:t>
      </w:r>
      <w:r w:rsidRPr="00336A52">
        <w:rPr>
          <w:rFonts w:ascii="Arial" w:hAnsi="Arial" w:cs="Arial"/>
          <w:bCs/>
          <w:color w:val="1F497D" w:themeColor="text2"/>
          <w:sz w:val="24"/>
          <w:szCs w:val="24"/>
        </w:rPr>
        <w:t>is also being developed for ea</w:t>
      </w:r>
      <w:r w:rsidR="00114773" w:rsidRPr="00336A52">
        <w:rPr>
          <w:rFonts w:ascii="Arial" w:hAnsi="Arial" w:cs="Arial"/>
          <w:bCs/>
          <w:color w:val="1F497D" w:themeColor="text2"/>
          <w:sz w:val="24"/>
          <w:szCs w:val="24"/>
        </w:rPr>
        <w:t>ch condition</w:t>
      </w:r>
      <w:r w:rsidRPr="00336A52">
        <w:rPr>
          <w:rFonts w:ascii="Arial" w:hAnsi="Arial" w:cs="Arial"/>
          <w:bCs/>
          <w:color w:val="1F497D" w:themeColor="text2"/>
          <w:sz w:val="24"/>
          <w:szCs w:val="24"/>
        </w:rPr>
        <w:t>. The guidance is due to be published in May 2024</w:t>
      </w:r>
      <w:r w:rsidR="00336A52">
        <w:rPr>
          <w:rFonts w:ascii="Arial" w:hAnsi="Arial" w:cs="Arial"/>
          <w:bCs/>
          <w:color w:val="1F497D" w:themeColor="text2"/>
          <w:sz w:val="24"/>
          <w:szCs w:val="24"/>
        </w:rPr>
        <w:t>.</w:t>
      </w:r>
    </w:p>
    <w:p w14:paraId="15576B13" w14:textId="77777777" w:rsidR="00143921" w:rsidRPr="00336A52" w:rsidRDefault="00143921" w:rsidP="00336A52">
      <w:pPr>
        <w:spacing w:after="0"/>
        <w:rPr>
          <w:rFonts w:ascii="Arial" w:hAnsi="Arial" w:cs="Arial"/>
          <w:bCs/>
          <w:color w:val="1F497D" w:themeColor="text2"/>
          <w:sz w:val="24"/>
          <w:szCs w:val="24"/>
        </w:rPr>
      </w:pPr>
    </w:p>
    <w:p w14:paraId="7FA2FA72" w14:textId="574D7C0A" w:rsidR="00143921" w:rsidRPr="00336A52" w:rsidRDefault="00336A52" w:rsidP="00336A52">
      <w:pPr>
        <w:spacing w:after="0"/>
        <w:rPr>
          <w:rFonts w:ascii="Arial" w:hAnsi="Arial" w:cs="Arial"/>
          <w:bCs/>
          <w:color w:val="1F497D" w:themeColor="text2"/>
          <w:sz w:val="24"/>
          <w:szCs w:val="24"/>
        </w:rPr>
      </w:pPr>
      <w:r>
        <w:rPr>
          <w:rFonts w:ascii="Arial" w:hAnsi="Arial" w:cs="Arial"/>
          <w:bCs/>
          <w:color w:val="1F497D" w:themeColor="text2"/>
          <w:sz w:val="24"/>
          <w:szCs w:val="24"/>
        </w:rPr>
        <w:t>T</w:t>
      </w:r>
      <w:r w:rsidR="006524C5" w:rsidRPr="00336A52">
        <w:rPr>
          <w:rFonts w:ascii="Arial" w:hAnsi="Arial" w:cs="Arial"/>
          <w:bCs/>
          <w:color w:val="1F497D" w:themeColor="text2"/>
          <w:sz w:val="24"/>
          <w:szCs w:val="24"/>
        </w:rPr>
        <w:t xml:space="preserve">he </w:t>
      </w:r>
      <w:r>
        <w:rPr>
          <w:rFonts w:ascii="Arial" w:hAnsi="Arial" w:cs="Arial"/>
          <w:bCs/>
          <w:color w:val="1F497D" w:themeColor="text2"/>
          <w:sz w:val="24"/>
          <w:szCs w:val="24"/>
        </w:rPr>
        <w:t xml:space="preserve">Task and Finish Groups identified the </w:t>
      </w:r>
      <w:r w:rsidR="006524C5" w:rsidRPr="00336A52">
        <w:rPr>
          <w:rFonts w:ascii="Arial" w:hAnsi="Arial" w:cs="Arial"/>
          <w:bCs/>
          <w:color w:val="1F497D" w:themeColor="text2"/>
          <w:sz w:val="24"/>
          <w:szCs w:val="24"/>
        </w:rPr>
        <w:t xml:space="preserve">need for guidance in </w:t>
      </w:r>
      <w:r>
        <w:rPr>
          <w:rFonts w:ascii="Arial" w:hAnsi="Arial" w:cs="Arial"/>
          <w:bCs/>
          <w:color w:val="1F497D" w:themeColor="text2"/>
          <w:sz w:val="24"/>
          <w:szCs w:val="24"/>
        </w:rPr>
        <w:t xml:space="preserve">the areas of ICCs and </w:t>
      </w:r>
      <w:r w:rsidR="006524C5" w:rsidRPr="00336A52">
        <w:rPr>
          <w:rFonts w:ascii="Arial" w:hAnsi="Arial" w:cs="Arial"/>
          <w:bCs/>
          <w:color w:val="1F497D" w:themeColor="text2"/>
          <w:sz w:val="24"/>
          <w:szCs w:val="24"/>
        </w:rPr>
        <w:t>p</w:t>
      </w:r>
      <w:r w:rsidR="00143921" w:rsidRPr="00336A52">
        <w:rPr>
          <w:rFonts w:ascii="Arial" w:hAnsi="Arial" w:cs="Arial"/>
          <w:bCs/>
          <w:color w:val="1F497D" w:themeColor="text2"/>
          <w:sz w:val="24"/>
          <w:szCs w:val="24"/>
        </w:rPr>
        <w:t xml:space="preserve">regnancy, </w:t>
      </w:r>
      <w:r w:rsidR="006524C5" w:rsidRPr="00336A52">
        <w:rPr>
          <w:rFonts w:ascii="Arial" w:hAnsi="Arial" w:cs="Arial"/>
          <w:bCs/>
          <w:color w:val="1F497D" w:themeColor="text2"/>
          <w:sz w:val="24"/>
          <w:szCs w:val="24"/>
        </w:rPr>
        <w:t>genetic screening in children and transition from paediatric to adult service</w:t>
      </w:r>
      <w:r>
        <w:rPr>
          <w:rFonts w:ascii="Arial" w:hAnsi="Arial" w:cs="Arial"/>
          <w:bCs/>
          <w:color w:val="1F497D" w:themeColor="text2"/>
          <w:sz w:val="24"/>
          <w:szCs w:val="24"/>
        </w:rPr>
        <w:t xml:space="preserve">. These new guidelines will be </w:t>
      </w:r>
      <w:r w:rsidR="006524C5" w:rsidRPr="00336A52">
        <w:rPr>
          <w:rFonts w:ascii="Arial" w:hAnsi="Arial" w:cs="Arial"/>
          <w:bCs/>
          <w:color w:val="1F497D" w:themeColor="text2"/>
          <w:sz w:val="24"/>
          <w:szCs w:val="24"/>
        </w:rPr>
        <w:t>developed in the coming year</w:t>
      </w:r>
      <w:r>
        <w:rPr>
          <w:rFonts w:ascii="Arial" w:hAnsi="Arial" w:cs="Arial"/>
          <w:bCs/>
          <w:color w:val="1F497D" w:themeColor="text2"/>
          <w:sz w:val="24"/>
          <w:szCs w:val="24"/>
        </w:rPr>
        <w:t xml:space="preserve"> through separate Task and Finish Groups</w:t>
      </w:r>
      <w:r w:rsidR="006524C5" w:rsidRPr="00336A52">
        <w:rPr>
          <w:rFonts w:ascii="Arial" w:hAnsi="Arial" w:cs="Arial"/>
          <w:bCs/>
          <w:color w:val="1F497D" w:themeColor="text2"/>
          <w:sz w:val="24"/>
          <w:szCs w:val="24"/>
        </w:rPr>
        <w:t xml:space="preserve">. </w:t>
      </w:r>
    </w:p>
    <w:p w14:paraId="48A99822" w14:textId="28AF4EF3" w:rsidR="00B806D2" w:rsidRDefault="000E5A4A" w:rsidP="003838B4">
      <w:pPr>
        <w:spacing w:after="0"/>
        <w:rPr>
          <w:rFonts w:ascii="Arial" w:hAnsi="Arial" w:cs="Arial"/>
          <w:bCs/>
          <w:color w:val="004785"/>
          <w:sz w:val="24"/>
          <w:szCs w:val="24"/>
          <w:u w:val="single"/>
        </w:rPr>
      </w:pPr>
      <w:r>
        <w:rPr>
          <w:rFonts w:ascii="Arial" w:hAnsi="Arial" w:cs="Arial"/>
          <w:bCs/>
          <w:color w:val="004785"/>
          <w:sz w:val="24"/>
          <w:szCs w:val="24"/>
          <w:u w:val="single"/>
        </w:rPr>
        <w:t xml:space="preserve"> </w:t>
      </w:r>
    </w:p>
    <w:p w14:paraId="42B204D2" w14:textId="61C2E3A3" w:rsidR="00B806D2" w:rsidRDefault="004462FF" w:rsidP="003838B4">
      <w:pPr>
        <w:spacing w:after="0"/>
        <w:rPr>
          <w:rFonts w:ascii="Arial" w:hAnsi="Arial" w:cs="Arial"/>
          <w:bCs/>
          <w:color w:val="004785"/>
          <w:sz w:val="24"/>
          <w:szCs w:val="24"/>
          <w:u w:val="single"/>
        </w:rPr>
      </w:pPr>
      <w:r>
        <w:rPr>
          <w:rFonts w:ascii="Arial" w:hAnsi="Arial" w:cs="Arial"/>
          <w:bCs/>
          <w:color w:val="1F497D" w:themeColor="text2"/>
          <w:sz w:val="24"/>
          <w:szCs w:val="24"/>
          <w:u w:val="single"/>
        </w:rPr>
        <w:t xml:space="preserve">Evaluation of </w:t>
      </w:r>
      <w:r w:rsidRPr="00841CCE">
        <w:rPr>
          <w:rFonts w:ascii="Arial" w:hAnsi="Arial" w:cs="Arial"/>
          <w:bCs/>
          <w:color w:val="1F497D" w:themeColor="text2"/>
          <w:sz w:val="24"/>
          <w:szCs w:val="24"/>
          <w:u w:val="single"/>
        </w:rPr>
        <w:t xml:space="preserve">National </w:t>
      </w:r>
      <w:r w:rsidR="00AD14A0">
        <w:rPr>
          <w:rFonts w:ascii="Arial" w:hAnsi="Arial" w:cs="Arial"/>
          <w:bCs/>
          <w:color w:val="1F497D" w:themeColor="text2"/>
          <w:sz w:val="24"/>
          <w:szCs w:val="24"/>
          <w:u w:val="single"/>
        </w:rPr>
        <w:t>MDT</w:t>
      </w:r>
      <w:r>
        <w:rPr>
          <w:rFonts w:ascii="Arial" w:hAnsi="Arial" w:cs="Arial"/>
          <w:bCs/>
          <w:color w:val="1F497D" w:themeColor="text2"/>
          <w:sz w:val="24"/>
          <w:szCs w:val="24"/>
          <w:u w:val="single"/>
        </w:rPr>
        <w:t xml:space="preserve"> Pilot</w:t>
      </w:r>
    </w:p>
    <w:p w14:paraId="1E70E20A" w14:textId="54246DAE" w:rsidR="00AD14A0" w:rsidRPr="00114773" w:rsidRDefault="00AD14A0" w:rsidP="00114773">
      <w:p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 xml:space="preserve">In September 2022, the </w:t>
      </w:r>
      <w:r w:rsidR="002A3729">
        <w:rPr>
          <w:rFonts w:ascii="Arial" w:hAnsi="Arial" w:cs="Arial"/>
          <w:color w:val="1F497D" w:themeColor="text2"/>
          <w:sz w:val="24"/>
          <w:szCs w:val="24"/>
        </w:rPr>
        <w:t>n</w:t>
      </w:r>
      <w:r w:rsidRPr="00114773">
        <w:rPr>
          <w:rFonts w:ascii="Arial" w:hAnsi="Arial" w:cs="Arial"/>
          <w:color w:val="1F497D" w:themeColor="text2"/>
          <w:sz w:val="24"/>
          <w:szCs w:val="24"/>
        </w:rPr>
        <w:t>etwork launched a 12</w:t>
      </w:r>
      <w:r w:rsidR="00D36B41" w:rsidRPr="00114773">
        <w:rPr>
          <w:rFonts w:ascii="Arial" w:hAnsi="Arial" w:cs="Arial"/>
          <w:color w:val="1F497D" w:themeColor="text2"/>
          <w:sz w:val="24"/>
          <w:szCs w:val="24"/>
        </w:rPr>
        <w:t>-</w:t>
      </w:r>
      <w:r w:rsidRPr="00114773">
        <w:rPr>
          <w:rFonts w:ascii="Arial" w:hAnsi="Arial" w:cs="Arial"/>
          <w:color w:val="1F497D" w:themeColor="text2"/>
          <w:sz w:val="24"/>
          <w:szCs w:val="24"/>
        </w:rPr>
        <w:t xml:space="preserve">month pilot of facilitating quarterly National MDT meetings for </w:t>
      </w:r>
      <w:r w:rsidR="00D36B41" w:rsidRPr="00114773">
        <w:rPr>
          <w:rFonts w:ascii="Arial" w:hAnsi="Arial" w:cs="Arial"/>
          <w:color w:val="1F497D" w:themeColor="text2"/>
          <w:sz w:val="24"/>
          <w:szCs w:val="24"/>
        </w:rPr>
        <w:t>health care professionals working in ICCs</w:t>
      </w:r>
      <w:r w:rsidRPr="00114773">
        <w:rPr>
          <w:rFonts w:ascii="Arial" w:hAnsi="Arial" w:cs="Arial"/>
          <w:color w:val="1F497D" w:themeColor="text2"/>
          <w:sz w:val="24"/>
          <w:szCs w:val="24"/>
        </w:rPr>
        <w:t xml:space="preserve"> across Scotland to discuss complex cases</w:t>
      </w:r>
      <w:r w:rsidR="00D36B41" w:rsidRPr="00114773">
        <w:rPr>
          <w:rFonts w:ascii="Arial" w:hAnsi="Arial" w:cs="Arial"/>
          <w:color w:val="1F497D" w:themeColor="text2"/>
          <w:sz w:val="24"/>
          <w:szCs w:val="24"/>
        </w:rPr>
        <w:t xml:space="preserve">. </w:t>
      </w:r>
    </w:p>
    <w:p w14:paraId="59E46E42" w14:textId="77777777" w:rsidR="00D36B41" w:rsidRPr="00114773" w:rsidRDefault="00D36B41" w:rsidP="00114773">
      <w:pPr>
        <w:spacing w:after="0" w:line="23" w:lineRule="atLeast"/>
        <w:rPr>
          <w:rFonts w:ascii="Arial" w:hAnsi="Arial" w:cs="Arial"/>
          <w:color w:val="1F497D" w:themeColor="text2"/>
          <w:sz w:val="24"/>
          <w:szCs w:val="24"/>
        </w:rPr>
      </w:pPr>
    </w:p>
    <w:p w14:paraId="6BB0CF03" w14:textId="7B57299D" w:rsidR="00D36B41" w:rsidRPr="00114773" w:rsidRDefault="00D36B41" w:rsidP="00114773">
      <w:p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The aim of the National MDT was to</w:t>
      </w:r>
    </w:p>
    <w:p w14:paraId="790290B6" w14:textId="77777777" w:rsidR="00D36B41" w:rsidRPr="00114773" w:rsidRDefault="00D36B41" w:rsidP="00114773">
      <w:pPr>
        <w:pStyle w:val="ListParagraph"/>
        <w:numPr>
          <w:ilvl w:val="0"/>
          <w:numId w:val="28"/>
        </w:num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support high quality diagnostic service and appropriate follow-up for families.</w:t>
      </w:r>
    </w:p>
    <w:p w14:paraId="7276823C" w14:textId="77777777" w:rsidR="00D36B41" w:rsidRPr="00114773" w:rsidRDefault="00D36B41" w:rsidP="00114773">
      <w:pPr>
        <w:pStyle w:val="ListParagraph"/>
        <w:numPr>
          <w:ilvl w:val="0"/>
          <w:numId w:val="28"/>
        </w:num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provide data and audit to improve services and outcomes for people with an ICC.</w:t>
      </w:r>
    </w:p>
    <w:p w14:paraId="476F3C32" w14:textId="77777777" w:rsidR="00D36B41" w:rsidRPr="00114773" w:rsidRDefault="00D36B41" w:rsidP="00114773">
      <w:pPr>
        <w:pStyle w:val="ListParagraph"/>
        <w:numPr>
          <w:ilvl w:val="0"/>
          <w:numId w:val="28"/>
        </w:num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facilitate learning and education.</w:t>
      </w:r>
    </w:p>
    <w:p w14:paraId="11652282" w14:textId="77777777" w:rsidR="00D36B41" w:rsidRPr="00114773" w:rsidRDefault="00D36B41" w:rsidP="00114773">
      <w:pPr>
        <w:spacing w:after="0" w:line="23" w:lineRule="atLeast"/>
        <w:rPr>
          <w:rFonts w:ascii="Arial" w:hAnsi="Arial" w:cs="Arial"/>
          <w:color w:val="1F497D" w:themeColor="text2"/>
          <w:sz w:val="24"/>
          <w:szCs w:val="24"/>
        </w:rPr>
      </w:pPr>
    </w:p>
    <w:p w14:paraId="08EFB7D3" w14:textId="518D1242" w:rsidR="00D36B41" w:rsidRPr="00114773" w:rsidRDefault="00D36B41" w:rsidP="00114773">
      <w:pPr>
        <w:spacing w:after="0" w:line="23" w:lineRule="atLeast"/>
        <w:rPr>
          <w:rFonts w:ascii="Arial" w:hAnsi="Arial" w:cs="Arial"/>
          <w:color w:val="1F497D" w:themeColor="text2"/>
          <w:sz w:val="24"/>
          <w:szCs w:val="24"/>
        </w:rPr>
      </w:pPr>
      <w:r w:rsidRPr="00114773">
        <w:rPr>
          <w:rFonts w:ascii="Arial" w:hAnsi="Arial" w:cs="Arial"/>
          <w:color w:val="1F497D" w:themeColor="text2"/>
          <w:sz w:val="24"/>
          <w:szCs w:val="24"/>
        </w:rPr>
        <w:t xml:space="preserve">The National MDT meetings lasted around an hour over MS Teams and were chaired by a </w:t>
      </w:r>
      <w:r w:rsidRPr="00114773">
        <w:rPr>
          <w:rFonts w:ascii="Arial" w:hAnsi="Arial" w:cs="Arial"/>
          <w:bCs/>
          <w:color w:val="1F497D" w:themeColor="text2"/>
          <w:sz w:val="24"/>
          <w:szCs w:val="24"/>
        </w:rPr>
        <w:t>clinical geneticist from the regional ICC centres</w:t>
      </w:r>
      <w:r w:rsidRPr="00114773">
        <w:rPr>
          <w:rFonts w:ascii="Arial" w:hAnsi="Arial" w:cs="Arial"/>
          <w:color w:val="1F497D" w:themeColor="text2"/>
          <w:sz w:val="24"/>
          <w:szCs w:val="24"/>
        </w:rPr>
        <w:t xml:space="preserve"> on a rotational basis. In advance of the pilot, </w:t>
      </w:r>
      <w:r w:rsidR="002A3729">
        <w:rPr>
          <w:rFonts w:ascii="Arial" w:hAnsi="Arial" w:cs="Arial"/>
          <w:color w:val="1F497D" w:themeColor="text2"/>
          <w:sz w:val="24"/>
          <w:szCs w:val="24"/>
        </w:rPr>
        <w:t xml:space="preserve">guidance </w:t>
      </w:r>
      <w:r w:rsidR="002A3729" w:rsidRPr="00114773">
        <w:rPr>
          <w:rFonts w:ascii="Arial" w:hAnsi="Arial" w:cs="Arial"/>
          <w:color w:val="1F497D" w:themeColor="text2"/>
          <w:sz w:val="24"/>
          <w:szCs w:val="24"/>
        </w:rPr>
        <w:t xml:space="preserve">and a referral proforma </w:t>
      </w:r>
      <w:r w:rsidR="002A3729">
        <w:rPr>
          <w:rFonts w:ascii="Arial" w:hAnsi="Arial" w:cs="Arial"/>
          <w:color w:val="1F497D" w:themeColor="text2"/>
          <w:sz w:val="24"/>
          <w:szCs w:val="24"/>
        </w:rPr>
        <w:t xml:space="preserve">were </w:t>
      </w:r>
      <w:r w:rsidRPr="00114773">
        <w:rPr>
          <w:rFonts w:ascii="Arial" w:hAnsi="Arial" w:cs="Arial"/>
          <w:color w:val="1F497D" w:themeColor="text2"/>
          <w:sz w:val="24"/>
          <w:szCs w:val="24"/>
        </w:rPr>
        <w:t>developed to support the running of the meetings. A summary of the meetings held during the pilot is given below:</w:t>
      </w:r>
    </w:p>
    <w:p w14:paraId="674F70F2" w14:textId="77777777" w:rsidR="00AD14A0" w:rsidRDefault="00AD14A0" w:rsidP="00AD14A0">
      <w:pPr>
        <w:spacing w:after="0"/>
        <w:rPr>
          <w:rFonts w:ascii="Arial" w:hAnsi="Arial" w:cs="Arial"/>
          <w:sz w:val="24"/>
          <w:szCs w:val="24"/>
        </w:rPr>
      </w:pPr>
    </w:p>
    <w:tbl>
      <w:tblPr>
        <w:tblW w:w="47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1789"/>
        <w:gridCol w:w="2128"/>
        <w:gridCol w:w="1982"/>
        <w:gridCol w:w="2128"/>
      </w:tblGrid>
      <w:tr w:rsidR="00D36B41" w:rsidRPr="005706CC" w14:paraId="4D8BC53F" w14:textId="77777777" w:rsidTr="00D36B41">
        <w:trPr>
          <w:trHeight w:val="300"/>
        </w:trPr>
        <w:tc>
          <w:tcPr>
            <w:tcW w:w="967" w:type="pct"/>
            <w:shd w:val="clear" w:color="auto" w:fill="C6D9F1" w:themeFill="text2" w:themeFillTint="33"/>
            <w:noWrap/>
            <w:vAlign w:val="bottom"/>
            <w:hideMark/>
          </w:tcPr>
          <w:p w14:paraId="6586DB79" w14:textId="77777777" w:rsidR="00D36B41" w:rsidRPr="005706CC" w:rsidRDefault="00D36B41" w:rsidP="00140711">
            <w:pPr>
              <w:spacing w:after="0" w:line="240" w:lineRule="auto"/>
              <w:rPr>
                <w:rFonts w:ascii="Arial" w:eastAsia="Times New Roman" w:hAnsi="Arial" w:cs="Arial"/>
                <w:b/>
                <w:bCs/>
              </w:rPr>
            </w:pPr>
            <w:r w:rsidRPr="005706CC">
              <w:rPr>
                <w:rFonts w:ascii="Arial" w:eastAsia="Times New Roman" w:hAnsi="Arial" w:cs="Arial"/>
                <w:b/>
                <w:bCs/>
              </w:rPr>
              <w:t xml:space="preserve">National MDT </w:t>
            </w:r>
          </w:p>
        </w:tc>
        <w:tc>
          <w:tcPr>
            <w:tcW w:w="899" w:type="pct"/>
            <w:shd w:val="clear" w:color="auto" w:fill="C6D9F1" w:themeFill="text2" w:themeFillTint="33"/>
            <w:noWrap/>
            <w:vAlign w:val="bottom"/>
          </w:tcPr>
          <w:p w14:paraId="019E985D" w14:textId="77777777" w:rsidR="00D36B41" w:rsidRPr="005706CC" w:rsidRDefault="00D36B41" w:rsidP="00D36B41">
            <w:pPr>
              <w:spacing w:after="0" w:line="240" w:lineRule="auto"/>
              <w:jc w:val="center"/>
              <w:rPr>
                <w:rFonts w:ascii="Arial" w:eastAsia="Times New Roman" w:hAnsi="Arial" w:cs="Arial"/>
                <w:b/>
                <w:bCs/>
              </w:rPr>
            </w:pPr>
            <w:r w:rsidRPr="005706CC">
              <w:rPr>
                <w:rFonts w:ascii="Arial" w:eastAsia="Times New Roman" w:hAnsi="Arial" w:cs="Arial"/>
                <w:b/>
                <w:bCs/>
              </w:rPr>
              <w:t>14/09/2022</w:t>
            </w:r>
          </w:p>
        </w:tc>
        <w:tc>
          <w:tcPr>
            <w:tcW w:w="1069" w:type="pct"/>
            <w:shd w:val="clear" w:color="auto" w:fill="C6D9F1" w:themeFill="text2" w:themeFillTint="33"/>
            <w:vAlign w:val="bottom"/>
          </w:tcPr>
          <w:p w14:paraId="3C47CE60" w14:textId="77777777" w:rsidR="00D36B41" w:rsidRPr="005706CC" w:rsidRDefault="00D36B41" w:rsidP="00D36B41">
            <w:pPr>
              <w:spacing w:after="0" w:line="240" w:lineRule="auto"/>
              <w:jc w:val="center"/>
              <w:rPr>
                <w:rFonts w:ascii="Arial" w:eastAsia="Times New Roman" w:hAnsi="Arial" w:cs="Arial"/>
                <w:b/>
                <w:bCs/>
              </w:rPr>
            </w:pPr>
            <w:r w:rsidRPr="005706CC">
              <w:rPr>
                <w:rFonts w:ascii="Arial" w:eastAsia="Times New Roman" w:hAnsi="Arial" w:cs="Arial"/>
                <w:b/>
                <w:bCs/>
              </w:rPr>
              <w:t>14/12/2022</w:t>
            </w:r>
          </w:p>
        </w:tc>
        <w:tc>
          <w:tcPr>
            <w:tcW w:w="996" w:type="pct"/>
            <w:shd w:val="clear" w:color="auto" w:fill="C6D9F1" w:themeFill="text2" w:themeFillTint="33"/>
            <w:vAlign w:val="bottom"/>
          </w:tcPr>
          <w:p w14:paraId="29C50142" w14:textId="77777777" w:rsidR="00D36B41" w:rsidRPr="005706CC" w:rsidRDefault="00D36B41" w:rsidP="00D36B41">
            <w:pPr>
              <w:spacing w:after="0" w:line="240" w:lineRule="auto"/>
              <w:jc w:val="center"/>
              <w:rPr>
                <w:rFonts w:ascii="Arial" w:eastAsia="Times New Roman" w:hAnsi="Arial" w:cs="Arial"/>
                <w:b/>
                <w:bCs/>
              </w:rPr>
            </w:pPr>
            <w:r w:rsidRPr="005706CC">
              <w:rPr>
                <w:rFonts w:ascii="Arial" w:eastAsia="Times New Roman" w:hAnsi="Arial" w:cs="Arial"/>
                <w:b/>
                <w:bCs/>
              </w:rPr>
              <w:t>15/03/2023</w:t>
            </w:r>
          </w:p>
        </w:tc>
        <w:tc>
          <w:tcPr>
            <w:tcW w:w="1069" w:type="pct"/>
            <w:shd w:val="clear" w:color="auto" w:fill="C6D9F1" w:themeFill="text2" w:themeFillTint="33"/>
          </w:tcPr>
          <w:p w14:paraId="05CE11C1" w14:textId="77777777" w:rsidR="00D36B41" w:rsidRPr="005706CC" w:rsidRDefault="00D36B41" w:rsidP="00D36B41">
            <w:pPr>
              <w:spacing w:after="0" w:line="240" w:lineRule="auto"/>
              <w:jc w:val="center"/>
              <w:rPr>
                <w:rFonts w:ascii="Arial" w:eastAsia="Times New Roman" w:hAnsi="Arial" w:cs="Arial"/>
                <w:b/>
                <w:bCs/>
              </w:rPr>
            </w:pPr>
            <w:r w:rsidRPr="005706CC">
              <w:rPr>
                <w:rFonts w:ascii="Arial" w:eastAsia="Times New Roman" w:hAnsi="Arial" w:cs="Arial"/>
                <w:b/>
                <w:bCs/>
              </w:rPr>
              <w:t>14/06/2023</w:t>
            </w:r>
          </w:p>
        </w:tc>
      </w:tr>
      <w:tr w:rsidR="00D36B41" w:rsidRPr="005706CC" w14:paraId="55363ADB" w14:textId="77777777" w:rsidTr="00D36B41">
        <w:trPr>
          <w:trHeight w:val="169"/>
        </w:trPr>
        <w:tc>
          <w:tcPr>
            <w:tcW w:w="967" w:type="pct"/>
            <w:shd w:val="clear" w:color="auto" w:fill="auto"/>
            <w:noWrap/>
            <w:vAlign w:val="bottom"/>
          </w:tcPr>
          <w:p w14:paraId="0CA55469" w14:textId="77777777" w:rsidR="00D36B41" w:rsidRDefault="00D36B41" w:rsidP="00140711">
            <w:pPr>
              <w:spacing w:after="0" w:line="240" w:lineRule="auto"/>
              <w:rPr>
                <w:rFonts w:ascii="Arial" w:eastAsia="Times New Roman" w:hAnsi="Arial" w:cs="Arial"/>
                <w:b/>
                <w:bCs/>
              </w:rPr>
            </w:pPr>
            <w:r w:rsidRPr="006E278E">
              <w:rPr>
                <w:rFonts w:ascii="Arial" w:eastAsia="Times New Roman" w:hAnsi="Arial" w:cs="Arial"/>
                <w:b/>
                <w:bCs/>
              </w:rPr>
              <w:t>Meeting Chair</w:t>
            </w:r>
          </w:p>
          <w:p w14:paraId="061ADB35" w14:textId="77777777" w:rsidR="004F30F3" w:rsidRPr="006E278E" w:rsidRDefault="004F30F3" w:rsidP="00140711">
            <w:pPr>
              <w:spacing w:after="0" w:line="240" w:lineRule="auto"/>
              <w:rPr>
                <w:rFonts w:ascii="Arial" w:eastAsia="Times New Roman" w:hAnsi="Arial" w:cs="Arial"/>
                <w:b/>
                <w:bCs/>
              </w:rPr>
            </w:pPr>
          </w:p>
        </w:tc>
        <w:tc>
          <w:tcPr>
            <w:tcW w:w="899" w:type="pct"/>
            <w:shd w:val="clear" w:color="auto" w:fill="auto"/>
            <w:noWrap/>
            <w:vAlign w:val="bottom"/>
          </w:tcPr>
          <w:p w14:paraId="4F582126"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North of Scotland</w:t>
            </w:r>
          </w:p>
        </w:tc>
        <w:tc>
          <w:tcPr>
            <w:tcW w:w="1069" w:type="pct"/>
            <w:vAlign w:val="bottom"/>
          </w:tcPr>
          <w:p w14:paraId="15FD096E" w14:textId="77777777" w:rsidR="00D36B41" w:rsidRDefault="00D36B41" w:rsidP="00D36B41">
            <w:pPr>
              <w:spacing w:after="0" w:line="240" w:lineRule="auto"/>
              <w:jc w:val="center"/>
              <w:rPr>
                <w:rFonts w:ascii="Arial" w:eastAsia="Times New Roman" w:hAnsi="Arial" w:cs="Arial"/>
              </w:rPr>
            </w:pPr>
            <w:r w:rsidRPr="005706CC">
              <w:rPr>
                <w:rFonts w:ascii="Arial" w:eastAsia="Times New Roman" w:hAnsi="Arial" w:cs="Arial"/>
              </w:rPr>
              <w:t>East of Scotland</w:t>
            </w:r>
          </w:p>
          <w:p w14:paraId="02FC7EAF" w14:textId="77777777" w:rsidR="004F30F3" w:rsidRPr="005706CC" w:rsidRDefault="004F30F3" w:rsidP="00D36B41">
            <w:pPr>
              <w:spacing w:after="0" w:line="240" w:lineRule="auto"/>
              <w:jc w:val="center"/>
              <w:rPr>
                <w:rFonts w:ascii="Arial" w:eastAsia="Times New Roman" w:hAnsi="Arial" w:cs="Arial"/>
              </w:rPr>
            </w:pPr>
          </w:p>
        </w:tc>
        <w:tc>
          <w:tcPr>
            <w:tcW w:w="996" w:type="pct"/>
            <w:vAlign w:val="bottom"/>
          </w:tcPr>
          <w:p w14:paraId="134506E6" w14:textId="77777777" w:rsidR="00D36B41" w:rsidRDefault="00D36B41" w:rsidP="00D36B41">
            <w:pPr>
              <w:spacing w:after="0" w:line="240" w:lineRule="auto"/>
              <w:jc w:val="center"/>
              <w:rPr>
                <w:rFonts w:ascii="Arial" w:eastAsia="Times New Roman" w:hAnsi="Arial" w:cs="Arial"/>
              </w:rPr>
            </w:pPr>
            <w:r w:rsidRPr="005706CC">
              <w:rPr>
                <w:rFonts w:ascii="Arial" w:eastAsia="Times New Roman" w:hAnsi="Arial" w:cs="Arial"/>
              </w:rPr>
              <w:t>West of Scotland</w:t>
            </w:r>
          </w:p>
          <w:p w14:paraId="2B94A4D1" w14:textId="061207A0" w:rsidR="004F30F3" w:rsidRPr="005706CC" w:rsidRDefault="004F30F3" w:rsidP="00D36B41">
            <w:pPr>
              <w:spacing w:after="0" w:line="240" w:lineRule="auto"/>
              <w:jc w:val="center"/>
              <w:rPr>
                <w:rFonts w:ascii="Arial" w:eastAsia="Times New Roman" w:hAnsi="Arial" w:cs="Arial"/>
              </w:rPr>
            </w:pPr>
          </w:p>
        </w:tc>
        <w:tc>
          <w:tcPr>
            <w:tcW w:w="1069" w:type="pct"/>
          </w:tcPr>
          <w:p w14:paraId="0083A3F9"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North of Scotland</w:t>
            </w:r>
          </w:p>
        </w:tc>
      </w:tr>
      <w:tr w:rsidR="00D36B41" w:rsidRPr="005706CC" w14:paraId="2957CC52" w14:textId="77777777" w:rsidTr="00D36B41">
        <w:trPr>
          <w:trHeight w:val="300"/>
        </w:trPr>
        <w:tc>
          <w:tcPr>
            <w:tcW w:w="967" w:type="pct"/>
            <w:shd w:val="clear" w:color="auto" w:fill="auto"/>
            <w:noWrap/>
            <w:vAlign w:val="bottom"/>
          </w:tcPr>
          <w:p w14:paraId="1C7CD4A1" w14:textId="77777777" w:rsidR="00D36B41" w:rsidRPr="006E278E" w:rsidRDefault="00D36B41" w:rsidP="00140711">
            <w:pPr>
              <w:spacing w:after="0" w:line="240" w:lineRule="auto"/>
              <w:rPr>
                <w:rFonts w:ascii="Arial" w:eastAsia="Times New Roman" w:hAnsi="Arial" w:cs="Arial"/>
                <w:b/>
                <w:bCs/>
              </w:rPr>
            </w:pPr>
            <w:r w:rsidRPr="006E278E">
              <w:rPr>
                <w:rFonts w:ascii="Arial" w:eastAsia="Times New Roman" w:hAnsi="Arial" w:cs="Arial"/>
                <w:b/>
                <w:bCs/>
              </w:rPr>
              <w:t>No. of Attendees</w:t>
            </w:r>
          </w:p>
        </w:tc>
        <w:tc>
          <w:tcPr>
            <w:tcW w:w="899" w:type="pct"/>
            <w:shd w:val="clear" w:color="auto" w:fill="auto"/>
            <w:noWrap/>
            <w:vAlign w:val="bottom"/>
          </w:tcPr>
          <w:p w14:paraId="7BF5E719"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Not Recorded</w:t>
            </w:r>
          </w:p>
          <w:p w14:paraId="23AF9648" w14:textId="77777777" w:rsidR="00D36B41" w:rsidRPr="005706CC" w:rsidRDefault="00D36B41" w:rsidP="00D36B41">
            <w:pPr>
              <w:spacing w:after="0" w:line="240" w:lineRule="auto"/>
              <w:jc w:val="center"/>
              <w:rPr>
                <w:rFonts w:ascii="Arial" w:eastAsia="Times New Roman" w:hAnsi="Arial" w:cs="Arial"/>
              </w:rPr>
            </w:pPr>
          </w:p>
        </w:tc>
        <w:tc>
          <w:tcPr>
            <w:tcW w:w="1069" w:type="pct"/>
            <w:vAlign w:val="bottom"/>
          </w:tcPr>
          <w:p w14:paraId="222506B9"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11</w:t>
            </w:r>
          </w:p>
          <w:p w14:paraId="017FB463" w14:textId="77777777" w:rsidR="00D36B41" w:rsidRPr="005706CC" w:rsidRDefault="00D36B41" w:rsidP="00D36B41">
            <w:pPr>
              <w:spacing w:after="0" w:line="240" w:lineRule="auto"/>
              <w:jc w:val="center"/>
              <w:rPr>
                <w:rFonts w:ascii="Arial" w:eastAsia="Times New Roman" w:hAnsi="Arial" w:cs="Arial"/>
              </w:rPr>
            </w:pPr>
          </w:p>
        </w:tc>
        <w:tc>
          <w:tcPr>
            <w:tcW w:w="996" w:type="pct"/>
            <w:vAlign w:val="bottom"/>
          </w:tcPr>
          <w:p w14:paraId="1B37F0E4"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15</w:t>
            </w:r>
          </w:p>
          <w:p w14:paraId="4C2113C6" w14:textId="77777777" w:rsidR="00D36B41" w:rsidRPr="005706CC" w:rsidRDefault="00D36B41" w:rsidP="00D36B41">
            <w:pPr>
              <w:spacing w:after="0" w:line="240" w:lineRule="auto"/>
              <w:jc w:val="center"/>
              <w:rPr>
                <w:rFonts w:ascii="Arial" w:eastAsia="Times New Roman" w:hAnsi="Arial" w:cs="Arial"/>
              </w:rPr>
            </w:pPr>
          </w:p>
        </w:tc>
        <w:tc>
          <w:tcPr>
            <w:tcW w:w="1069" w:type="pct"/>
          </w:tcPr>
          <w:p w14:paraId="2C007A12"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11</w:t>
            </w:r>
          </w:p>
        </w:tc>
      </w:tr>
      <w:tr w:rsidR="00D36B41" w:rsidRPr="005706CC" w14:paraId="0BEE2CF9" w14:textId="77777777" w:rsidTr="00D36B41">
        <w:trPr>
          <w:trHeight w:val="300"/>
        </w:trPr>
        <w:tc>
          <w:tcPr>
            <w:tcW w:w="967" w:type="pct"/>
            <w:shd w:val="clear" w:color="auto" w:fill="auto"/>
            <w:noWrap/>
            <w:vAlign w:val="bottom"/>
          </w:tcPr>
          <w:p w14:paraId="28464014" w14:textId="77777777" w:rsidR="00D36B41" w:rsidRDefault="00D36B41" w:rsidP="00140711">
            <w:pPr>
              <w:spacing w:after="0" w:line="240" w:lineRule="auto"/>
              <w:rPr>
                <w:rFonts w:ascii="Arial" w:eastAsia="Times New Roman" w:hAnsi="Arial" w:cs="Arial"/>
                <w:b/>
                <w:bCs/>
              </w:rPr>
            </w:pPr>
            <w:r w:rsidRPr="006E278E">
              <w:rPr>
                <w:rFonts w:ascii="Arial" w:eastAsia="Times New Roman" w:hAnsi="Arial" w:cs="Arial"/>
                <w:b/>
                <w:bCs/>
              </w:rPr>
              <w:t>Regions Represented</w:t>
            </w:r>
          </w:p>
          <w:p w14:paraId="2A151463" w14:textId="77777777" w:rsidR="00D36B41" w:rsidRDefault="00D36B41" w:rsidP="00140711">
            <w:pPr>
              <w:spacing w:after="0" w:line="240" w:lineRule="auto"/>
              <w:rPr>
                <w:rFonts w:ascii="Arial" w:eastAsia="Times New Roman" w:hAnsi="Arial" w:cs="Arial"/>
                <w:b/>
                <w:bCs/>
              </w:rPr>
            </w:pPr>
          </w:p>
          <w:p w14:paraId="05BBDAA2" w14:textId="77777777" w:rsidR="00D36B41" w:rsidRPr="006E278E" w:rsidRDefault="00D36B41" w:rsidP="00140711">
            <w:pPr>
              <w:spacing w:after="0" w:line="240" w:lineRule="auto"/>
              <w:rPr>
                <w:rFonts w:ascii="Arial" w:eastAsia="Times New Roman" w:hAnsi="Arial" w:cs="Arial"/>
                <w:b/>
                <w:bCs/>
              </w:rPr>
            </w:pPr>
          </w:p>
        </w:tc>
        <w:tc>
          <w:tcPr>
            <w:tcW w:w="899" w:type="pct"/>
            <w:shd w:val="clear" w:color="auto" w:fill="auto"/>
            <w:noWrap/>
            <w:vAlign w:val="bottom"/>
          </w:tcPr>
          <w:p w14:paraId="12BF22F7"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Not Recorded</w:t>
            </w:r>
          </w:p>
          <w:p w14:paraId="49AD145A" w14:textId="77777777" w:rsidR="00D36B41" w:rsidRPr="005706CC" w:rsidRDefault="00D36B41" w:rsidP="00D36B41">
            <w:pPr>
              <w:spacing w:after="0" w:line="240" w:lineRule="auto"/>
              <w:jc w:val="center"/>
              <w:rPr>
                <w:rFonts w:ascii="Arial" w:eastAsia="Times New Roman" w:hAnsi="Arial" w:cs="Arial"/>
              </w:rPr>
            </w:pPr>
          </w:p>
          <w:p w14:paraId="0FF2AA7F" w14:textId="77777777" w:rsidR="00D36B41" w:rsidRPr="005706CC" w:rsidRDefault="00D36B41" w:rsidP="00D36B41">
            <w:pPr>
              <w:spacing w:after="0" w:line="240" w:lineRule="auto"/>
              <w:jc w:val="center"/>
              <w:rPr>
                <w:rFonts w:ascii="Arial" w:eastAsia="Times New Roman" w:hAnsi="Arial" w:cs="Arial"/>
              </w:rPr>
            </w:pPr>
          </w:p>
          <w:p w14:paraId="6B838FE5" w14:textId="77777777" w:rsidR="00D36B41" w:rsidRPr="005706CC" w:rsidRDefault="00D36B41" w:rsidP="00D36B41">
            <w:pPr>
              <w:spacing w:after="0" w:line="240" w:lineRule="auto"/>
              <w:jc w:val="center"/>
              <w:rPr>
                <w:rFonts w:ascii="Arial" w:eastAsia="Times New Roman" w:hAnsi="Arial" w:cs="Arial"/>
              </w:rPr>
            </w:pPr>
          </w:p>
        </w:tc>
        <w:tc>
          <w:tcPr>
            <w:tcW w:w="1069" w:type="pct"/>
            <w:vAlign w:val="bottom"/>
          </w:tcPr>
          <w:p w14:paraId="31342227"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East of Scotland</w:t>
            </w:r>
          </w:p>
          <w:p w14:paraId="380F039E"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North of Scotland</w:t>
            </w:r>
          </w:p>
          <w:p w14:paraId="330A88E2" w14:textId="7CBB2EEE"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South of Scotland</w:t>
            </w:r>
          </w:p>
          <w:p w14:paraId="363220B1"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West of Scotland</w:t>
            </w:r>
          </w:p>
        </w:tc>
        <w:tc>
          <w:tcPr>
            <w:tcW w:w="996" w:type="pct"/>
            <w:vAlign w:val="bottom"/>
          </w:tcPr>
          <w:p w14:paraId="3C1CF0EE"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East of Scotland</w:t>
            </w:r>
          </w:p>
          <w:p w14:paraId="3D53B101"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North of Scotland</w:t>
            </w:r>
          </w:p>
          <w:p w14:paraId="4EBA4556"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West of Scotland</w:t>
            </w:r>
          </w:p>
          <w:p w14:paraId="5B02C324" w14:textId="77777777" w:rsidR="00D36B41" w:rsidRPr="005706CC" w:rsidRDefault="00D36B41" w:rsidP="00D36B41">
            <w:pPr>
              <w:spacing w:after="0" w:line="240" w:lineRule="auto"/>
              <w:jc w:val="center"/>
              <w:rPr>
                <w:rFonts w:ascii="Arial" w:eastAsia="Times New Roman" w:hAnsi="Arial" w:cs="Arial"/>
              </w:rPr>
            </w:pPr>
          </w:p>
        </w:tc>
        <w:tc>
          <w:tcPr>
            <w:tcW w:w="1069" w:type="pct"/>
          </w:tcPr>
          <w:p w14:paraId="1405202F"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East of Scotland</w:t>
            </w:r>
          </w:p>
          <w:p w14:paraId="23B07854"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North of Scotland</w:t>
            </w:r>
          </w:p>
          <w:p w14:paraId="4404EC68"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West of Scotland</w:t>
            </w:r>
          </w:p>
        </w:tc>
      </w:tr>
      <w:tr w:rsidR="00D36B41" w:rsidRPr="005706CC" w14:paraId="6DEC5992" w14:textId="77777777" w:rsidTr="00D36B41">
        <w:trPr>
          <w:trHeight w:val="300"/>
        </w:trPr>
        <w:tc>
          <w:tcPr>
            <w:tcW w:w="967" w:type="pct"/>
            <w:shd w:val="clear" w:color="auto" w:fill="auto"/>
            <w:noWrap/>
            <w:vAlign w:val="bottom"/>
          </w:tcPr>
          <w:p w14:paraId="4B40021B" w14:textId="77777777" w:rsidR="00D36B41" w:rsidRPr="006E278E" w:rsidRDefault="00D36B41" w:rsidP="00140711">
            <w:pPr>
              <w:spacing w:after="0" w:line="240" w:lineRule="auto"/>
              <w:rPr>
                <w:rFonts w:ascii="Arial" w:eastAsia="Times New Roman" w:hAnsi="Arial" w:cs="Arial"/>
                <w:b/>
                <w:bCs/>
              </w:rPr>
            </w:pPr>
            <w:r>
              <w:rPr>
                <w:rFonts w:ascii="Arial" w:eastAsia="Times New Roman" w:hAnsi="Arial" w:cs="Arial"/>
                <w:b/>
                <w:bCs/>
              </w:rPr>
              <w:t xml:space="preserve">No. of </w:t>
            </w:r>
            <w:r w:rsidRPr="006E278E">
              <w:rPr>
                <w:rFonts w:ascii="Arial" w:eastAsia="Times New Roman" w:hAnsi="Arial" w:cs="Arial"/>
                <w:b/>
                <w:bCs/>
              </w:rPr>
              <w:t>Cases Discussed</w:t>
            </w:r>
          </w:p>
        </w:tc>
        <w:tc>
          <w:tcPr>
            <w:tcW w:w="899" w:type="pct"/>
            <w:shd w:val="clear" w:color="auto" w:fill="auto"/>
            <w:noWrap/>
            <w:vAlign w:val="bottom"/>
          </w:tcPr>
          <w:p w14:paraId="719DA1BE"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3</w:t>
            </w:r>
          </w:p>
          <w:p w14:paraId="4752F15B" w14:textId="77777777" w:rsidR="00D36B41" w:rsidRPr="005706CC" w:rsidRDefault="00D36B41" w:rsidP="00D36B41">
            <w:pPr>
              <w:spacing w:after="0" w:line="240" w:lineRule="auto"/>
              <w:jc w:val="center"/>
              <w:rPr>
                <w:rFonts w:ascii="Arial" w:eastAsia="Times New Roman" w:hAnsi="Arial" w:cs="Arial"/>
              </w:rPr>
            </w:pPr>
          </w:p>
        </w:tc>
        <w:tc>
          <w:tcPr>
            <w:tcW w:w="1069" w:type="pct"/>
            <w:vAlign w:val="bottom"/>
          </w:tcPr>
          <w:p w14:paraId="5402094C"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2</w:t>
            </w:r>
          </w:p>
          <w:p w14:paraId="6D2B8F42" w14:textId="77777777" w:rsidR="00D36B41" w:rsidRPr="005706CC" w:rsidRDefault="00D36B41" w:rsidP="00D36B41">
            <w:pPr>
              <w:spacing w:after="0" w:line="240" w:lineRule="auto"/>
              <w:jc w:val="center"/>
              <w:rPr>
                <w:rFonts w:ascii="Arial" w:eastAsia="Times New Roman" w:hAnsi="Arial" w:cs="Arial"/>
              </w:rPr>
            </w:pPr>
          </w:p>
        </w:tc>
        <w:tc>
          <w:tcPr>
            <w:tcW w:w="996" w:type="pct"/>
            <w:vAlign w:val="bottom"/>
          </w:tcPr>
          <w:p w14:paraId="3B23D156"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3</w:t>
            </w:r>
          </w:p>
          <w:p w14:paraId="68229B8B" w14:textId="77777777" w:rsidR="00D36B41" w:rsidRPr="005706CC" w:rsidRDefault="00D36B41" w:rsidP="00D36B41">
            <w:pPr>
              <w:spacing w:after="0" w:line="240" w:lineRule="auto"/>
              <w:jc w:val="center"/>
              <w:rPr>
                <w:rFonts w:ascii="Arial" w:eastAsia="Times New Roman" w:hAnsi="Arial" w:cs="Arial"/>
              </w:rPr>
            </w:pPr>
          </w:p>
        </w:tc>
        <w:tc>
          <w:tcPr>
            <w:tcW w:w="1069" w:type="pct"/>
          </w:tcPr>
          <w:p w14:paraId="12B61265" w14:textId="77777777" w:rsidR="00D36B41" w:rsidRPr="005706CC" w:rsidRDefault="00D36B41" w:rsidP="00D36B41">
            <w:pPr>
              <w:spacing w:after="0" w:line="240" w:lineRule="auto"/>
              <w:jc w:val="center"/>
              <w:rPr>
                <w:rFonts w:ascii="Arial" w:eastAsia="Times New Roman" w:hAnsi="Arial" w:cs="Arial"/>
              </w:rPr>
            </w:pPr>
            <w:r w:rsidRPr="005706CC">
              <w:rPr>
                <w:rFonts w:ascii="Arial" w:eastAsia="Times New Roman" w:hAnsi="Arial" w:cs="Arial"/>
              </w:rPr>
              <w:t>1</w:t>
            </w:r>
          </w:p>
        </w:tc>
      </w:tr>
    </w:tbl>
    <w:p w14:paraId="1F352EAD" w14:textId="77777777" w:rsidR="00D36B41" w:rsidRPr="005706CC" w:rsidRDefault="00D36B41" w:rsidP="00D36B41">
      <w:pPr>
        <w:spacing w:after="0" w:line="240" w:lineRule="auto"/>
        <w:jc w:val="center"/>
        <w:rPr>
          <w:rFonts w:ascii="Arial" w:hAnsi="Arial" w:cs="Arial"/>
          <w:b/>
          <w:bCs/>
          <w:sz w:val="24"/>
          <w:szCs w:val="24"/>
        </w:rPr>
      </w:pPr>
    </w:p>
    <w:p w14:paraId="436E0770" w14:textId="609603FD" w:rsidR="00D36B41" w:rsidRPr="00114773" w:rsidRDefault="00D36B41" w:rsidP="00166626">
      <w:pPr>
        <w:spacing w:before="120" w:after="240"/>
        <w:rPr>
          <w:rFonts w:ascii="Arial" w:hAnsi="Arial" w:cs="Arial"/>
          <w:color w:val="1F497D" w:themeColor="text2"/>
          <w:sz w:val="24"/>
          <w:szCs w:val="24"/>
        </w:rPr>
      </w:pPr>
      <w:r w:rsidRPr="00114773">
        <w:rPr>
          <w:rFonts w:ascii="Arial" w:hAnsi="Arial" w:cs="Arial"/>
          <w:color w:val="1F497D" w:themeColor="text2"/>
          <w:sz w:val="24"/>
          <w:szCs w:val="24"/>
        </w:rPr>
        <w:t>In July 2023, a survey was shared with members of the NICCS Network to gather feedback on the National MDT and inform the recommendations for the future of the National MDT. In total, 8 people responded to the survey. 7 respondents had attended at least one meeting.</w:t>
      </w:r>
      <w:r w:rsidR="00B37F0D" w:rsidRPr="00114773">
        <w:rPr>
          <w:rFonts w:ascii="Arial" w:hAnsi="Arial" w:cs="Arial"/>
          <w:color w:val="1F497D" w:themeColor="text2"/>
          <w:sz w:val="24"/>
          <w:szCs w:val="24"/>
        </w:rPr>
        <w:t xml:space="preserve"> The respondent who had not attended any noted this was due to meetings taking place when they had clinical commitments.</w:t>
      </w:r>
    </w:p>
    <w:p w14:paraId="64BF1AAB" w14:textId="77777777" w:rsidR="00B37F0D" w:rsidRPr="00114773" w:rsidRDefault="00B37F0D" w:rsidP="00166626">
      <w:pPr>
        <w:spacing w:after="0"/>
        <w:contextualSpacing/>
        <w:rPr>
          <w:rFonts w:ascii="Arial" w:hAnsi="Arial" w:cs="Arial"/>
          <w:color w:val="1F497D" w:themeColor="text2"/>
          <w:sz w:val="24"/>
          <w:szCs w:val="24"/>
        </w:rPr>
      </w:pPr>
      <w:r w:rsidRPr="00114773">
        <w:rPr>
          <w:rFonts w:ascii="Arial" w:hAnsi="Arial" w:cs="Arial"/>
          <w:color w:val="1F497D" w:themeColor="text2"/>
          <w:sz w:val="24"/>
          <w:szCs w:val="24"/>
        </w:rPr>
        <w:t>Respondents were asked to rate the discussion at the National MDT meetings. All 5 respondents who had presented at least one case at the meeting rated the discussion as excellent.</w:t>
      </w:r>
    </w:p>
    <w:p w14:paraId="126EEDFC" w14:textId="77777777" w:rsidR="00B37F0D" w:rsidRDefault="00B37F0D" w:rsidP="00B37F0D">
      <w:pPr>
        <w:spacing w:before="120" w:after="240"/>
        <w:jc w:val="center"/>
        <w:rPr>
          <w:rFonts w:ascii="Arial" w:hAnsi="Arial" w:cs="Arial"/>
          <w:b/>
          <w:bCs/>
          <w:sz w:val="28"/>
          <w:szCs w:val="28"/>
        </w:rPr>
      </w:pPr>
      <w:r>
        <w:rPr>
          <w:noProof/>
        </w:rPr>
        <w:drawing>
          <wp:inline distT="0" distB="0" distL="0" distR="0" wp14:anchorId="4C96F7E7" wp14:editId="5F81F5DA">
            <wp:extent cx="5359400" cy="1695450"/>
            <wp:effectExtent l="0" t="0" r="12700" b="0"/>
            <wp:docPr id="4" name="Chart 4">
              <a:extLst xmlns:a="http://schemas.openxmlformats.org/drawingml/2006/main">
                <a:ext uri="{FF2B5EF4-FFF2-40B4-BE49-F238E27FC236}">
                  <a16:creationId xmlns:a16="http://schemas.microsoft.com/office/drawing/2014/main" id="{BC226B43-2A9B-9801-C823-40B9AD3393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7E7CE1" w14:textId="1596DCFE" w:rsidR="00B37F0D" w:rsidRPr="00114773" w:rsidRDefault="00B37F0D" w:rsidP="00114773">
      <w:pPr>
        <w:spacing w:after="0"/>
        <w:rPr>
          <w:rFonts w:ascii="Arial" w:eastAsia="Times New Roman" w:hAnsi="Arial" w:cs="Arial"/>
          <w:color w:val="1F497D" w:themeColor="text2"/>
          <w:sz w:val="24"/>
          <w:szCs w:val="24"/>
        </w:rPr>
      </w:pPr>
      <w:r w:rsidRPr="00114773">
        <w:rPr>
          <w:rFonts w:ascii="Arial" w:hAnsi="Arial" w:cs="Arial"/>
          <w:color w:val="1F497D" w:themeColor="text2"/>
          <w:sz w:val="24"/>
          <w:szCs w:val="24"/>
        </w:rPr>
        <w:t>Some respondents highlighted that the meetings provided ‘</w:t>
      </w:r>
      <w:r w:rsidRPr="00114773">
        <w:rPr>
          <w:rFonts w:ascii="Arial" w:eastAsia="Times New Roman" w:hAnsi="Arial" w:cs="Arial"/>
          <w:color w:val="1F497D" w:themeColor="text2"/>
          <w:sz w:val="24"/>
          <w:szCs w:val="24"/>
        </w:rPr>
        <w:t>useful and insightful collective experience in the group’ and were a ‘valuable learning experience’. It was also noted that it was ‘useful to have</w:t>
      </w:r>
      <w:r w:rsidR="004F30F3">
        <w:rPr>
          <w:rFonts w:ascii="Arial" w:eastAsia="Times New Roman" w:hAnsi="Arial" w:cs="Arial"/>
          <w:color w:val="1F497D" w:themeColor="text2"/>
          <w:sz w:val="24"/>
          <w:szCs w:val="24"/>
        </w:rPr>
        <w:t xml:space="preserve"> an</w:t>
      </w:r>
      <w:r w:rsidRPr="00114773">
        <w:rPr>
          <w:rFonts w:ascii="Arial" w:eastAsia="Times New Roman" w:hAnsi="Arial" w:cs="Arial"/>
          <w:color w:val="1F497D" w:themeColor="text2"/>
          <w:sz w:val="24"/>
          <w:szCs w:val="24"/>
        </w:rPr>
        <w:t xml:space="preserve"> input and conversation with other centres to ensure similar care is offered to family members who come from different parts of Scotland’.</w:t>
      </w:r>
    </w:p>
    <w:p w14:paraId="13CC7076" w14:textId="77777777" w:rsidR="00B37F0D" w:rsidRPr="00114773" w:rsidRDefault="00B37F0D" w:rsidP="00114773">
      <w:pPr>
        <w:spacing w:after="0"/>
        <w:rPr>
          <w:rFonts w:ascii="Arial" w:hAnsi="Arial" w:cs="Arial"/>
          <w:color w:val="1F497D" w:themeColor="text2"/>
          <w:sz w:val="24"/>
          <w:szCs w:val="24"/>
        </w:rPr>
      </w:pPr>
    </w:p>
    <w:p w14:paraId="44FFAF5C" w14:textId="2106BED7" w:rsidR="00B37F0D" w:rsidRPr="00114773" w:rsidRDefault="00B37F0D" w:rsidP="00114773">
      <w:pPr>
        <w:spacing w:after="0"/>
        <w:rPr>
          <w:rFonts w:ascii="Arial" w:hAnsi="Arial" w:cs="Arial"/>
          <w:color w:val="1F497D" w:themeColor="text2"/>
          <w:sz w:val="24"/>
          <w:szCs w:val="24"/>
        </w:rPr>
      </w:pPr>
      <w:r w:rsidRPr="00114773">
        <w:rPr>
          <w:rFonts w:ascii="Arial" w:hAnsi="Arial" w:cs="Arial"/>
          <w:color w:val="1F497D" w:themeColor="text2"/>
          <w:sz w:val="24"/>
          <w:szCs w:val="24"/>
        </w:rPr>
        <w:t xml:space="preserve">The evaluation demonstrated value in having a National MDTs and broad support for these to continue. Ensuring that the meetings are promoted widely to encourage wider participation was a recurring theme of the feedback. The NICCS Steering Group considered the feedback and amended the guidance to reflects suggested areas for improvement. The National MDT meetings resumed in January 2024 and </w:t>
      </w:r>
      <w:r w:rsidR="00114773" w:rsidRPr="00114773">
        <w:rPr>
          <w:rFonts w:ascii="Arial" w:hAnsi="Arial" w:cs="Arial"/>
          <w:color w:val="1F497D" w:themeColor="text2"/>
          <w:sz w:val="24"/>
          <w:szCs w:val="24"/>
        </w:rPr>
        <w:t xml:space="preserve">will </w:t>
      </w:r>
      <w:r w:rsidRPr="00114773">
        <w:rPr>
          <w:rFonts w:ascii="Arial" w:hAnsi="Arial" w:cs="Arial"/>
          <w:color w:val="1F497D" w:themeColor="text2"/>
          <w:sz w:val="24"/>
          <w:szCs w:val="24"/>
        </w:rPr>
        <w:t>continue to take place quarterly</w:t>
      </w:r>
      <w:r w:rsidR="00114773" w:rsidRPr="00114773">
        <w:rPr>
          <w:rFonts w:ascii="Arial" w:hAnsi="Arial" w:cs="Arial"/>
          <w:color w:val="1F497D" w:themeColor="text2"/>
          <w:sz w:val="24"/>
          <w:szCs w:val="24"/>
        </w:rPr>
        <w:t>.</w:t>
      </w:r>
    </w:p>
    <w:p w14:paraId="0136F6AE" w14:textId="77777777" w:rsidR="00B37F0D" w:rsidRDefault="00B37F0D" w:rsidP="00B37F0D">
      <w:pPr>
        <w:spacing w:after="0" w:line="240" w:lineRule="auto"/>
        <w:rPr>
          <w:rFonts w:ascii="Arial" w:hAnsi="Arial" w:cs="Arial"/>
          <w:sz w:val="24"/>
          <w:szCs w:val="24"/>
        </w:rPr>
      </w:pPr>
    </w:p>
    <w:p w14:paraId="739EE274" w14:textId="146743DE" w:rsidR="002F677B" w:rsidRDefault="002F677B" w:rsidP="002F677B">
      <w:pPr>
        <w:spacing w:after="0"/>
        <w:rPr>
          <w:rFonts w:ascii="Arial" w:hAnsi="Arial" w:cs="Arial"/>
          <w:bCs/>
          <w:color w:val="004785"/>
          <w:sz w:val="24"/>
          <w:szCs w:val="24"/>
          <w:u w:val="single"/>
        </w:rPr>
      </w:pPr>
      <w:r w:rsidRPr="00B806D2">
        <w:rPr>
          <w:rFonts w:ascii="Arial" w:hAnsi="Arial" w:cs="Arial"/>
          <w:bCs/>
          <w:color w:val="004785"/>
          <w:sz w:val="24"/>
          <w:szCs w:val="24"/>
          <w:u w:val="single"/>
        </w:rPr>
        <w:t>Education</w:t>
      </w:r>
    </w:p>
    <w:p w14:paraId="52E40A6E" w14:textId="110FC5D4" w:rsidR="002E7D3F" w:rsidRPr="002E7D3F" w:rsidRDefault="00BF2E85" w:rsidP="002E7D3F">
      <w:pPr>
        <w:spacing w:after="0"/>
        <w:rPr>
          <w:rFonts w:ascii="Arial" w:hAnsi="Arial" w:cs="Arial"/>
          <w:color w:val="1F497D" w:themeColor="text2"/>
          <w:sz w:val="24"/>
          <w:szCs w:val="24"/>
        </w:rPr>
      </w:pPr>
      <w:r w:rsidRPr="002E7D3F">
        <w:rPr>
          <w:rFonts w:ascii="Arial" w:hAnsi="Arial" w:cs="Arial"/>
          <w:color w:val="1F497D" w:themeColor="text2"/>
          <w:sz w:val="24"/>
          <w:szCs w:val="24"/>
        </w:rPr>
        <w:t>Education is a core objective for all Managed Clinical Networks</w:t>
      </w:r>
      <w:r w:rsidR="00E07831" w:rsidRPr="002E7D3F">
        <w:rPr>
          <w:rFonts w:ascii="Arial" w:hAnsi="Arial" w:cs="Arial"/>
          <w:color w:val="1F497D" w:themeColor="text2"/>
          <w:sz w:val="24"/>
          <w:szCs w:val="24"/>
        </w:rPr>
        <w:t xml:space="preserve">. In November 2023, the 2023 – 2026 </w:t>
      </w:r>
      <w:r w:rsidRPr="002E7D3F">
        <w:rPr>
          <w:rFonts w:ascii="Arial" w:hAnsi="Arial" w:cs="Arial"/>
          <w:color w:val="1F497D" w:themeColor="text2"/>
          <w:sz w:val="24"/>
          <w:szCs w:val="24"/>
        </w:rPr>
        <w:t>NICCS Education Strategy</w:t>
      </w:r>
      <w:r w:rsidR="00E07831" w:rsidRPr="002E7D3F">
        <w:rPr>
          <w:rFonts w:ascii="Arial" w:hAnsi="Arial" w:cs="Arial"/>
          <w:color w:val="1F497D" w:themeColor="text2"/>
          <w:sz w:val="24"/>
          <w:szCs w:val="24"/>
        </w:rPr>
        <w:t xml:space="preserve"> was endorsed </w:t>
      </w:r>
      <w:r w:rsidR="002E7D3F">
        <w:rPr>
          <w:rFonts w:ascii="Arial" w:hAnsi="Arial" w:cs="Arial"/>
          <w:color w:val="1F497D" w:themeColor="text2"/>
          <w:sz w:val="24"/>
          <w:szCs w:val="24"/>
        </w:rPr>
        <w:t xml:space="preserve">which </w:t>
      </w:r>
      <w:r w:rsidR="002E7D3F" w:rsidRPr="002E7D3F">
        <w:rPr>
          <w:rFonts w:ascii="Arial" w:hAnsi="Arial" w:cs="Arial"/>
          <w:color w:val="1F497D" w:themeColor="text2"/>
          <w:sz w:val="24"/>
          <w:szCs w:val="24"/>
        </w:rPr>
        <w:t>outline</w:t>
      </w:r>
      <w:r w:rsidR="002E7D3F">
        <w:rPr>
          <w:rFonts w:ascii="Arial" w:hAnsi="Arial" w:cs="Arial"/>
          <w:color w:val="1F497D" w:themeColor="text2"/>
          <w:sz w:val="24"/>
          <w:szCs w:val="24"/>
        </w:rPr>
        <w:t>s</w:t>
      </w:r>
      <w:r w:rsidR="002E7D3F" w:rsidRPr="002E7D3F">
        <w:rPr>
          <w:rFonts w:ascii="Arial" w:hAnsi="Arial" w:cs="Arial"/>
          <w:color w:val="1F497D" w:themeColor="text2"/>
          <w:sz w:val="24"/>
          <w:szCs w:val="24"/>
        </w:rPr>
        <w:t xml:space="preserve"> the objectives and outcomes of the education the network will deliver over the next three years. A </w:t>
      </w:r>
      <w:r w:rsidR="002E7D3F">
        <w:rPr>
          <w:rFonts w:ascii="Arial" w:hAnsi="Arial" w:cs="Arial"/>
          <w:color w:val="1F497D" w:themeColor="text2"/>
          <w:sz w:val="24"/>
          <w:szCs w:val="24"/>
        </w:rPr>
        <w:t xml:space="preserve">review of the previous strategy by </w:t>
      </w:r>
      <w:r w:rsidR="002E7D3F">
        <w:rPr>
          <w:rFonts w:ascii="Arial" w:hAnsi="Arial" w:cs="Arial"/>
          <w:color w:val="1F497D" w:themeColor="text2"/>
          <w:sz w:val="24"/>
          <w:szCs w:val="24"/>
        </w:rPr>
        <w:lastRenderedPageBreak/>
        <w:t xml:space="preserve">Steering Group members and a </w:t>
      </w:r>
      <w:r w:rsidR="002E7D3F" w:rsidRPr="002E7D3F">
        <w:rPr>
          <w:rFonts w:ascii="Arial" w:hAnsi="Arial" w:cs="Arial"/>
          <w:color w:val="1F497D" w:themeColor="text2"/>
          <w:sz w:val="24"/>
          <w:szCs w:val="24"/>
        </w:rPr>
        <w:t>learning needs analysis with network stakeholders inform</w:t>
      </w:r>
      <w:r w:rsidR="002E7D3F">
        <w:rPr>
          <w:rFonts w:ascii="Arial" w:hAnsi="Arial" w:cs="Arial"/>
          <w:color w:val="1F497D" w:themeColor="text2"/>
          <w:sz w:val="24"/>
          <w:szCs w:val="24"/>
        </w:rPr>
        <w:t>ed the development of this refreshed</w:t>
      </w:r>
      <w:r w:rsidR="002E7D3F" w:rsidRPr="002E7D3F">
        <w:rPr>
          <w:rFonts w:ascii="Arial" w:hAnsi="Arial" w:cs="Arial"/>
          <w:color w:val="1F497D" w:themeColor="text2"/>
          <w:sz w:val="24"/>
          <w:szCs w:val="24"/>
        </w:rPr>
        <w:t xml:space="preserve"> </w:t>
      </w:r>
      <w:r w:rsidR="002A3729">
        <w:rPr>
          <w:rFonts w:ascii="Arial" w:hAnsi="Arial" w:cs="Arial"/>
          <w:color w:val="1F497D" w:themeColor="text2"/>
          <w:sz w:val="24"/>
          <w:szCs w:val="24"/>
        </w:rPr>
        <w:t xml:space="preserve">education </w:t>
      </w:r>
      <w:r w:rsidR="002E7D3F" w:rsidRPr="002E7D3F">
        <w:rPr>
          <w:rFonts w:ascii="Arial" w:hAnsi="Arial" w:cs="Arial"/>
          <w:color w:val="1F497D" w:themeColor="text2"/>
          <w:sz w:val="24"/>
          <w:szCs w:val="24"/>
        </w:rPr>
        <w:t>strategy.</w:t>
      </w:r>
    </w:p>
    <w:p w14:paraId="7F24E45E" w14:textId="77777777" w:rsidR="00BF2E85" w:rsidRPr="00841CCE" w:rsidRDefault="00BF2E85" w:rsidP="00BF2E85">
      <w:pPr>
        <w:spacing w:after="0"/>
        <w:rPr>
          <w:rFonts w:ascii="Arial" w:hAnsi="Arial" w:cs="Arial"/>
          <w:color w:val="1F497D" w:themeColor="text2"/>
          <w:sz w:val="24"/>
          <w:szCs w:val="24"/>
        </w:rPr>
      </w:pPr>
    </w:p>
    <w:p w14:paraId="4559E22F" w14:textId="57A8B5AB" w:rsidR="00BF2E85" w:rsidRDefault="00BF2E85" w:rsidP="00BF2E85">
      <w:pPr>
        <w:spacing w:after="0"/>
        <w:rPr>
          <w:rFonts w:ascii="Arial" w:hAnsi="Arial" w:cs="Arial"/>
          <w:color w:val="1F497D" w:themeColor="text2"/>
          <w:sz w:val="24"/>
          <w:szCs w:val="24"/>
        </w:rPr>
      </w:pPr>
      <w:r w:rsidRPr="00841CCE">
        <w:rPr>
          <w:rFonts w:ascii="Arial" w:hAnsi="Arial" w:cs="Arial"/>
          <w:color w:val="1F497D" w:themeColor="text2"/>
          <w:sz w:val="24"/>
          <w:szCs w:val="24"/>
        </w:rPr>
        <w:t xml:space="preserve">The </w:t>
      </w:r>
      <w:r w:rsidR="002A3729">
        <w:rPr>
          <w:rFonts w:ascii="Arial" w:hAnsi="Arial" w:cs="Arial"/>
          <w:color w:val="1F497D" w:themeColor="text2"/>
          <w:sz w:val="24"/>
          <w:szCs w:val="24"/>
        </w:rPr>
        <w:t>n</w:t>
      </w:r>
      <w:r w:rsidRPr="00841CCE">
        <w:rPr>
          <w:rFonts w:ascii="Arial" w:hAnsi="Arial" w:cs="Arial"/>
          <w:color w:val="1F497D" w:themeColor="text2"/>
          <w:sz w:val="24"/>
          <w:szCs w:val="24"/>
        </w:rPr>
        <w:t xml:space="preserve">etwork continued to deliver its programme of monthly education sessions aimed at health care professionals with an interest in ICCs. The education sessions take place </w:t>
      </w:r>
      <w:r>
        <w:rPr>
          <w:rFonts w:ascii="Arial" w:hAnsi="Arial" w:cs="Arial"/>
          <w:color w:val="1F497D" w:themeColor="text2"/>
          <w:sz w:val="24"/>
          <w:szCs w:val="24"/>
        </w:rPr>
        <w:t xml:space="preserve">at lunchtime </w:t>
      </w:r>
      <w:r w:rsidRPr="00841CCE">
        <w:rPr>
          <w:rFonts w:ascii="Arial" w:hAnsi="Arial" w:cs="Arial"/>
          <w:color w:val="1F497D" w:themeColor="text2"/>
          <w:sz w:val="24"/>
          <w:szCs w:val="24"/>
        </w:rPr>
        <w:t>over Teams</w:t>
      </w:r>
      <w:r>
        <w:rPr>
          <w:rFonts w:ascii="Arial" w:hAnsi="Arial" w:cs="Arial"/>
          <w:color w:val="1F497D" w:themeColor="text2"/>
          <w:sz w:val="24"/>
          <w:szCs w:val="24"/>
        </w:rPr>
        <w:t xml:space="preserve">. Sessions </w:t>
      </w:r>
      <w:r w:rsidRPr="00841CCE">
        <w:rPr>
          <w:rFonts w:ascii="Arial" w:hAnsi="Arial" w:cs="Arial"/>
          <w:color w:val="1F497D" w:themeColor="text2"/>
          <w:sz w:val="24"/>
          <w:szCs w:val="24"/>
        </w:rPr>
        <w:t xml:space="preserve">are recorded to allow people to watch it on the </w:t>
      </w:r>
      <w:r w:rsidR="002A3729">
        <w:rPr>
          <w:rFonts w:ascii="Arial" w:hAnsi="Arial" w:cs="Arial"/>
          <w:color w:val="1F497D" w:themeColor="text2"/>
          <w:sz w:val="24"/>
          <w:szCs w:val="24"/>
        </w:rPr>
        <w:t>NICCS</w:t>
      </w:r>
      <w:r w:rsidRPr="00841CCE">
        <w:rPr>
          <w:rFonts w:ascii="Arial" w:hAnsi="Arial" w:cs="Arial"/>
          <w:color w:val="1F497D" w:themeColor="text2"/>
          <w:sz w:val="24"/>
          <w:szCs w:val="24"/>
        </w:rPr>
        <w:t xml:space="preserve"> education Teams channel which currently has</w:t>
      </w:r>
      <w:r w:rsidR="00CF679B">
        <w:rPr>
          <w:rFonts w:ascii="Arial" w:hAnsi="Arial" w:cs="Arial"/>
          <w:color w:val="1F497D" w:themeColor="text2"/>
          <w:sz w:val="24"/>
          <w:szCs w:val="24"/>
        </w:rPr>
        <w:t xml:space="preserve"> 98</w:t>
      </w:r>
      <w:r w:rsidRPr="00841CCE">
        <w:rPr>
          <w:rFonts w:ascii="Arial" w:hAnsi="Arial" w:cs="Arial"/>
          <w:color w:val="1F497D" w:themeColor="text2"/>
          <w:sz w:val="24"/>
          <w:szCs w:val="24"/>
        </w:rPr>
        <w:t xml:space="preserve"> members. </w:t>
      </w:r>
      <w:r w:rsidR="00CF679B">
        <w:rPr>
          <w:rFonts w:ascii="Arial" w:hAnsi="Arial" w:cs="Arial"/>
          <w:color w:val="1F497D" w:themeColor="text2"/>
          <w:sz w:val="24"/>
          <w:szCs w:val="24"/>
        </w:rPr>
        <w:t>Nine</w:t>
      </w:r>
      <w:r w:rsidRPr="00841CCE">
        <w:rPr>
          <w:rFonts w:ascii="Arial" w:hAnsi="Arial" w:cs="Arial"/>
          <w:color w:val="1F497D" w:themeColor="text2"/>
          <w:sz w:val="24"/>
          <w:szCs w:val="24"/>
        </w:rPr>
        <w:t xml:space="preserve"> sessions took place </w:t>
      </w:r>
      <w:r w:rsidR="004462FF">
        <w:rPr>
          <w:rFonts w:ascii="Arial" w:hAnsi="Arial" w:cs="Arial"/>
          <w:color w:val="1F497D" w:themeColor="text2"/>
          <w:sz w:val="24"/>
          <w:szCs w:val="24"/>
        </w:rPr>
        <w:t>in 2023/24</w:t>
      </w:r>
      <w:r w:rsidRPr="00841CCE">
        <w:rPr>
          <w:rFonts w:ascii="Arial" w:hAnsi="Arial" w:cs="Arial"/>
          <w:color w:val="1F497D" w:themeColor="text2"/>
          <w:sz w:val="24"/>
          <w:szCs w:val="24"/>
        </w:rPr>
        <w:t xml:space="preserve"> (see table below).</w:t>
      </w:r>
    </w:p>
    <w:p w14:paraId="4B300F2E" w14:textId="77777777" w:rsidR="00CF679B" w:rsidRDefault="00CF679B" w:rsidP="00BF2E85">
      <w:pPr>
        <w:spacing w:after="0"/>
        <w:rPr>
          <w:rFonts w:ascii="Arial" w:hAnsi="Arial" w:cs="Arial"/>
          <w:color w:val="1F497D" w:themeColor="text2"/>
          <w:sz w:val="24"/>
          <w:szCs w:val="24"/>
        </w:rPr>
      </w:pPr>
    </w:p>
    <w:tbl>
      <w:tblPr>
        <w:tblStyle w:val="TableGrid"/>
        <w:tblW w:w="9351" w:type="dxa"/>
        <w:jc w:val="center"/>
        <w:tblLook w:val="04A0" w:firstRow="1" w:lastRow="0" w:firstColumn="1" w:lastColumn="0" w:noHBand="0" w:noVBand="1"/>
      </w:tblPr>
      <w:tblGrid>
        <w:gridCol w:w="1418"/>
        <w:gridCol w:w="5225"/>
        <w:gridCol w:w="1450"/>
        <w:gridCol w:w="1258"/>
      </w:tblGrid>
      <w:tr w:rsidR="00CF679B" w:rsidRPr="00CF679B" w14:paraId="53CE6A12" w14:textId="77777777" w:rsidTr="00140711">
        <w:trPr>
          <w:trHeight w:val="268"/>
          <w:jc w:val="center"/>
        </w:trPr>
        <w:tc>
          <w:tcPr>
            <w:tcW w:w="1318" w:type="dxa"/>
            <w:shd w:val="clear" w:color="auto" w:fill="DBE5F1" w:themeFill="accent1" w:themeFillTint="33"/>
          </w:tcPr>
          <w:p w14:paraId="30115115" w14:textId="77777777" w:rsidR="00CF679B" w:rsidRPr="00CF679B" w:rsidRDefault="00CF679B" w:rsidP="00140711">
            <w:pPr>
              <w:jc w:val="center"/>
              <w:rPr>
                <w:rFonts w:ascii="Arial" w:hAnsi="Arial" w:cs="Arial"/>
                <w:b/>
                <w:color w:val="1F497D" w:themeColor="text2"/>
                <w:sz w:val="24"/>
                <w:szCs w:val="24"/>
              </w:rPr>
            </w:pPr>
            <w:r w:rsidRPr="00CF679B">
              <w:rPr>
                <w:rFonts w:ascii="Arial" w:hAnsi="Arial" w:cs="Arial"/>
                <w:b/>
                <w:color w:val="1F497D" w:themeColor="text2"/>
                <w:sz w:val="24"/>
                <w:szCs w:val="24"/>
              </w:rPr>
              <w:t>Date</w:t>
            </w:r>
          </w:p>
        </w:tc>
        <w:tc>
          <w:tcPr>
            <w:tcW w:w="5313" w:type="dxa"/>
            <w:shd w:val="clear" w:color="auto" w:fill="DBE5F1" w:themeFill="accent1" w:themeFillTint="33"/>
          </w:tcPr>
          <w:p w14:paraId="236054DE" w14:textId="77777777" w:rsidR="00CF679B" w:rsidRPr="00CF679B" w:rsidRDefault="00CF679B" w:rsidP="00140711">
            <w:pPr>
              <w:jc w:val="center"/>
              <w:rPr>
                <w:rFonts w:ascii="Arial" w:hAnsi="Arial" w:cs="Arial"/>
                <w:b/>
                <w:color w:val="1F497D" w:themeColor="text2"/>
                <w:sz w:val="24"/>
                <w:szCs w:val="24"/>
              </w:rPr>
            </w:pPr>
            <w:r w:rsidRPr="00CF679B">
              <w:rPr>
                <w:rFonts w:ascii="Arial" w:hAnsi="Arial" w:cs="Arial"/>
                <w:b/>
                <w:color w:val="1F497D" w:themeColor="text2"/>
                <w:sz w:val="24"/>
                <w:szCs w:val="24"/>
              </w:rPr>
              <w:t>Topic</w:t>
            </w:r>
          </w:p>
        </w:tc>
        <w:tc>
          <w:tcPr>
            <w:tcW w:w="1452" w:type="dxa"/>
            <w:shd w:val="clear" w:color="auto" w:fill="DBE5F1" w:themeFill="accent1" w:themeFillTint="33"/>
          </w:tcPr>
          <w:p w14:paraId="41A49201" w14:textId="77777777" w:rsidR="00CF679B" w:rsidRPr="00CF679B" w:rsidRDefault="00CF679B" w:rsidP="00140711">
            <w:pPr>
              <w:jc w:val="center"/>
              <w:rPr>
                <w:rFonts w:ascii="Arial" w:hAnsi="Arial" w:cs="Arial"/>
                <w:b/>
                <w:color w:val="1F497D" w:themeColor="text2"/>
                <w:sz w:val="24"/>
                <w:szCs w:val="24"/>
              </w:rPr>
            </w:pPr>
            <w:r w:rsidRPr="00CF679B">
              <w:rPr>
                <w:rFonts w:ascii="Arial" w:hAnsi="Arial" w:cs="Arial"/>
                <w:b/>
                <w:color w:val="1F497D" w:themeColor="text2"/>
                <w:sz w:val="24"/>
                <w:szCs w:val="24"/>
              </w:rPr>
              <w:t>Attendees</w:t>
            </w:r>
          </w:p>
        </w:tc>
        <w:tc>
          <w:tcPr>
            <w:tcW w:w="1268" w:type="dxa"/>
            <w:shd w:val="clear" w:color="auto" w:fill="DBE5F1" w:themeFill="accent1" w:themeFillTint="33"/>
          </w:tcPr>
          <w:p w14:paraId="61820388" w14:textId="77777777" w:rsidR="00CF679B" w:rsidRPr="00CF679B" w:rsidRDefault="00CF679B" w:rsidP="00140711">
            <w:pPr>
              <w:jc w:val="center"/>
              <w:rPr>
                <w:rFonts w:ascii="Arial" w:hAnsi="Arial" w:cs="Arial"/>
                <w:b/>
                <w:color w:val="1F497D" w:themeColor="text2"/>
                <w:sz w:val="24"/>
                <w:szCs w:val="24"/>
              </w:rPr>
            </w:pPr>
            <w:r w:rsidRPr="00CF679B">
              <w:rPr>
                <w:rFonts w:ascii="Arial" w:hAnsi="Arial" w:cs="Arial"/>
                <w:b/>
                <w:color w:val="1F497D" w:themeColor="text2"/>
                <w:sz w:val="24"/>
                <w:szCs w:val="24"/>
              </w:rPr>
              <w:t>Views</w:t>
            </w:r>
          </w:p>
        </w:tc>
      </w:tr>
      <w:tr w:rsidR="00CF679B" w:rsidRPr="00CF679B" w14:paraId="4C9D7994" w14:textId="77777777" w:rsidTr="00140711">
        <w:trPr>
          <w:trHeight w:val="271"/>
          <w:jc w:val="center"/>
        </w:trPr>
        <w:tc>
          <w:tcPr>
            <w:tcW w:w="1318" w:type="dxa"/>
            <w:shd w:val="clear" w:color="auto" w:fill="auto"/>
          </w:tcPr>
          <w:p w14:paraId="30C8236F"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28/04/2023</w:t>
            </w:r>
          </w:p>
        </w:tc>
        <w:tc>
          <w:tcPr>
            <w:tcW w:w="5313" w:type="dxa"/>
            <w:shd w:val="clear" w:color="auto" w:fill="auto"/>
          </w:tcPr>
          <w:p w14:paraId="09042C93"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bCs/>
                <w:color w:val="1F497D" w:themeColor="text2"/>
                <w:sz w:val="24"/>
                <w:szCs w:val="24"/>
                <w:shd w:val="clear" w:color="auto" w:fill="FFFFFF"/>
              </w:rPr>
              <w:t>ECG and Red Flags</w:t>
            </w:r>
          </w:p>
        </w:tc>
        <w:tc>
          <w:tcPr>
            <w:tcW w:w="1452" w:type="dxa"/>
            <w:shd w:val="clear" w:color="auto" w:fill="auto"/>
          </w:tcPr>
          <w:p w14:paraId="002EAF51"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19</w:t>
            </w:r>
          </w:p>
        </w:tc>
        <w:tc>
          <w:tcPr>
            <w:tcW w:w="1268" w:type="dxa"/>
            <w:shd w:val="clear" w:color="auto" w:fill="auto"/>
          </w:tcPr>
          <w:p w14:paraId="1A08547A"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16</w:t>
            </w:r>
          </w:p>
        </w:tc>
      </w:tr>
      <w:tr w:rsidR="00CF679B" w:rsidRPr="00CF679B" w14:paraId="7C51C8AF" w14:textId="77777777" w:rsidTr="00140711">
        <w:trPr>
          <w:jc w:val="center"/>
        </w:trPr>
        <w:tc>
          <w:tcPr>
            <w:tcW w:w="1318" w:type="dxa"/>
            <w:shd w:val="clear" w:color="auto" w:fill="auto"/>
          </w:tcPr>
          <w:p w14:paraId="504DFFE2"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30/06/2023</w:t>
            </w:r>
          </w:p>
        </w:tc>
        <w:tc>
          <w:tcPr>
            <w:tcW w:w="5313" w:type="dxa"/>
            <w:shd w:val="clear" w:color="auto" w:fill="auto"/>
          </w:tcPr>
          <w:p w14:paraId="5B5E5A57" w14:textId="77777777" w:rsidR="00CF679B" w:rsidRPr="00CF679B" w:rsidRDefault="00CF679B" w:rsidP="00140711">
            <w:pPr>
              <w:spacing w:line="276" w:lineRule="auto"/>
              <w:rPr>
                <w:rFonts w:ascii="Arial" w:hAnsi="Arial" w:cs="Arial"/>
                <w:bCs/>
                <w:color w:val="1F497D" w:themeColor="text2"/>
                <w:sz w:val="24"/>
                <w:szCs w:val="24"/>
              </w:rPr>
            </w:pPr>
            <w:r w:rsidRPr="00CF679B">
              <w:rPr>
                <w:rFonts w:ascii="Arial" w:hAnsi="Arial" w:cs="Arial"/>
                <w:bCs/>
                <w:color w:val="1F497D" w:themeColor="text2"/>
                <w:sz w:val="24"/>
                <w:szCs w:val="24"/>
              </w:rPr>
              <w:t>Case Discussion: North of Scotland</w:t>
            </w:r>
          </w:p>
        </w:tc>
        <w:tc>
          <w:tcPr>
            <w:tcW w:w="1452" w:type="dxa"/>
            <w:shd w:val="clear" w:color="auto" w:fill="auto"/>
          </w:tcPr>
          <w:p w14:paraId="4DBCA242"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7</w:t>
            </w:r>
          </w:p>
        </w:tc>
        <w:tc>
          <w:tcPr>
            <w:tcW w:w="1268" w:type="dxa"/>
            <w:shd w:val="clear" w:color="auto" w:fill="auto"/>
          </w:tcPr>
          <w:p w14:paraId="58A991F8"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8</w:t>
            </w:r>
          </w:p>
        </w:tc>
      </w:tr>
      <w:tr w:rsidR="00CF679B" w:rsidRPr="00CF679B" w14:paraId="0E512F8E" w14:textId="77777777" w:rsidTr="00140711">
        <w:trPr>
          <w:jc w:val="center"/>
        </w:trPr>
        <w:tc>
          <w:tcPr>
            <w:tcW w:w="1318" w:type="dxa"/>
            <w:shd w:val="clear" w:color="auto" w:fill="auto"/>
          </w:tcPr>
          <w:p w14:paraId="688CC97F"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25/08/2023</w:t>
            </w:r>
          </w:p>
        </w:tc>
        <w:tc>
          <w:tcPr>
            <w:tcW w:w="5313" w:type="dxa"/>
            <w:shd w:val="clear" w:color="auto" w:fill="auto"/>
          </w:tcPr>
          <w:p w14:paraId="7C1B0AF0" w14:textId="77777777" w:rsidR="00CF679B" w:rsidRPr="00CF679B" w:rsidRDefault="00CF679B" w:rsidP="00140711">
            <w:pPr>
              <w:rPr>
                <w:rFonts w:ascii="Arial" w:hAnsi="Arial" w:cs="Arial"/>
                <w:bCs/>
                <w:color w:val="1F497D" w:themeColor="text2"/>
                <w:sz w:val="24"/>
                <w:szCs w:val="24"/>
              </w:rPr>
            </w:pPr>
            <w:r w:rsidRPr="00CF679B">
              <w:rPr>
                <w:rFonts w:ascii="Arial" w:eastAsia="Times New Roman" w:hAnsi="Arial" w:cs="Arial"/>
                <w:color w:val="1F497D" w:themeColor="text2"/>
                <w:sz w:val="24"/>
                <w:szCs w:val="24"/>
              </w:rPr>
              <w:t>Paediatric Cardiomyopathies</w:t>
            </w:r>
          </w:p>
        </w:tc>
        <w:tc>
          <w:tcPr>
            <w:tcW w:w="1452" w:type="dxa"/>
            <w:shd w:val="clear" w:color="auto" w:fill="auto"/>
          </w:tcPr>
          <w:p w14:paraId="347F986B"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10</w:t>
            </w:r>
          </w:p>
        </w:tc>
        <w:tc>
          <w:tcPr>
            <w:tcW w:w="1268" w:type="dxa"/>
            <w:shd w:val="clear" w:color="auto" w:fill="auto"/>
          </w:tcPr>
          <w:p w14:paraId="1E0704D5"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21</w:t>
            </w:r>
          </w:p>
        </w:tc>
      </w:tr>
      <w:tr w:rsidR="00CF679B" w:rsidRPr="00CF679B" w14:paraId="651B56EA" w14:textId="77777777" w:rsidTr="00140711">
        <w:trPr>
          <w:jc w:val="center"/>
        </w:trPr>
        <w:tc>
          <w:tcPr>
            <w:tcW w:w="1318" w:type="dxa"/>
            <w:shd w:val="clear" w:color="auto" w:fill="auto"/>
          </w:tcPr>
          <w:p w14:paraId="5B9A1BB3"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29/09/2023</w:t>
            </w:r>
          </w:p>
        </w:tc>
        <w:tc>
          <w:tcPr>
            <w:tcW w:w="5313" w:type="dxa"/>
            <w:shd w:val="clear" w:color="auto" w:fill="auto"/>
          </w:tcPr>
          <w:p w14:paraId="422575F2"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bCs/>
                <w:color w:val="1F497D" w:themeColor="text2"/>
                <w:sz w:val="24"/>
                <w:szCs w:val="24"/>
              </w:rPr>
              <w:t>Preimplantation Genetic Testing</w:t>
            </w:r>
          </w:p>
        </w:tc>
        <w:tc>
          <w:tcPr>
            <w:tcW w:w="1452" w:type="dxa"/>
            <w:shd w:val="clear" w:color="auto" w:fill="auto"/>
          </w:tcPr>
          <w:p w14:paraId="322AAF8A"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22</w:t>
            </w:r>
          </w:p>
        </w:tc>
        <w:tc>
          <w:tcPr>
            <w:tcW w:w="1268" w:type="dxa"/>
            <w:shd w:val="clear" w:color="auto" w:fill="auto"/>
          </w:tcPr>
          <w:p w14:paraId="2A9D06D1"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19</w:t>
            </w:r>
          </w:p>
        </w:tc>
      </w:tr>
      <w:tr w:rsidR="00CF679B" w:rsidRPr="00CF679B" w14:paraId="15A41104" w14:textId="77777777" w:rsidTr="00140711">
        <w:trPr>
          <w:jc w:val="center"/>
        </w:trPr>
        <w:tc>
          <w:tcPr>
            <w:tcW w:w="1318" w:type="dxa"/>
            <w:shd w:val="clear" w:color="auto" w:fill="auto"/>
          </w:tcPr>
          <w:p w14:paraId="64E24ACA" w14:textId="77777777" w:rsidR="00CF679B" w:rsidRPr="00CF679B" w:rsidRDefault="00CF679B" w:rsidP="00140711">
            <w:pPr>
              <w:rPr>
                <w:rFonts w:ascii="Arial" w:hAnsi="Arial" w:cs="Arial"/>
                <w:bCs/>
                <w:color w:val="1F497D" w:themeColor="text2"/>
                <w:sz w:val="24"/>
                <w:szCs w:val="24"/>
              </w:rPr>
            </w:pPr>
            <w:bookmarkStart w:id="1" w:name="_Hlk132269008"/>
            <w:r w:rsidRPr="00CF679B">
              <w:rPr>
                <w:rFonts w:ascii="Arial" w:hAnsi="Arial" w:cs="Arial"/>
                <w:color w:val="1F497D" w:themeColor="text2"/>
                <w:sz w:val="24"/>
                <w:szCs w:val="24"/>
              </w:rPr>
              <w:t>27/10/2023</w:t>
            </w:r>
            <w:bookmarkEnd w:id="1"/>
          </w:p>
        </w:tc>
        <w:tc>
          <w:tcPr>
            <w:tcW w:w="5313" w:type="dxa"/>
            <w:shd w:val="clear" w:color="auto" w:fill="auto"/>
          </w:tcPr>
          <w:p w14:paraId="585C03EB" w14:textId="1B01F7FD" w:rsidR="00CF679B" w:rsidRPr="00CF679B" w:rsidRDefault="00CF679B" w:rsidP="00140711">
            <w:pPr>
              <w:spacing w:line="276" w:lineRule="auto"/>
              <w:rPr>
                <w:rFonts w:ascii="Arial" w:hAnsi="Arial" w:cs="Arial"/>
                <w:bCs/>
                <w:color w:val="1F497D" w:themeColor="text2"/>
                <w:sz w:val="24"/>
                <w:szCs w:val="24"/>
              </w:rPr>
            </w:pPr>
            <w:r w:rsidRPr="00CF679B">
              <w:rPr>
                <w:rFonts w:ascii="Arial" w:hAnsi="Arial" w:cs="Arial"/>
                <w:bCs/>
                <w:color w:val="1F497D" w:themeColor="text2"/>
                <w:sz w:val="24"/>
                <w:szCs w:val="24"/>
              </w:rPr>
              <w:t xml:space="preserve">Case Discussion: </w:t>
            </w:r>
            <w:r w:rsidR="004F30F3" w:rsidRPr="00CF679B">
              <w:rPr>
                <w:rFonts w:ascii="Arial" w:hAnsi="Arial" w:cs="Arial"/>
                <w:bCs/>
                <w:color w:val="1F497D" w:themeColor="text2"/>
                <w:sz w:val="24"/>
                <w:szCs w:val="24"/>
              </w:rPr>
              <w:t>Southeast</w:t>
            </w:r>
            <w:r w:rsidRPr="00CF679B">
              <w:rPr>
                <w:rFonts w:ascii="Arial" w:hAnsi="Arial" w:cs="Arial"/>
                <w:bCs/>
                <w:color w:val="1F497D" w:themeColor="text2"/>
                <w:sz w:val="24"/>
                <w:szCs w:val="24"/>
              </w:rPr>
              <w:t xml:space="preserve"> of Scotland</w:t>
            </w:r>
          </w:p>
        </w:tc>
        <w:tc>
          <w:tcPr>
            <w:tcW w:w="1452" w:type="dxa"/>
            <w:shd w:val="clear" w:color="auto" w:fill="auto"/>
          </w:tcPr>
          <w:p w14:paraId="5D0F34B9"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13</w:t>
            </w:r>
          </w:p>
        </w:tc>
        <w:tc>
          <w:tcPr>
            <w:tcW w:w="1268" w:type="dxa"/>
            <w:shd w:val="clear" w:color="auto" w:fill="auto"/>
          </w:tcPr>
          <w:p w14:paraId="2B667BB1"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10</w:t>
            </w:r>
          </w:p>
        </w:tc>
      </w:tr>
      <w:tr w:rsidR="00CF679B" w:rsidRPr="00CF679B" w14:paraId="61D0F1FE" w14:textId="77777777" w:rsidTr="00140711">
        <w:trPr>
          <w:jc w:val="center"/>
        </w:trPr>
        <w:tc>
          <w:tcPr>
            <w:tcW w:w="1318" w:type="dxa"/>
            <w:shd w:val="clear" w:color="auto" w:fill="auto"/>
          </w:tcPr>
          <w:p w14:paraId="522D8684" w14:textId="77777777" w:rsidR="00CF679B" w:rsidRPr="00CF679B" w:rsidRDefault="00CF679B" w:rsidP="00140711">
            <w:pPr>
              <w:rPr>
                <w:rFonts w:ascii="Arial" w:hAnsi="Arial" w:cs="Arial"/>
                <w:bCs/>
                <w:color w:val="1F497D" w:themeColor="text2"/>
                <w:sz w:val="24"/>
                <w:szCs w:val="24"/>
              </w:rPr>
            </w:pPr>
            <w:bookmarkStart w:id="2" w:name="_Hlk132269985"/>
            <w:r w:rsidRPr="00CF679B">
              <w:rPr>
                <w:rFonts w:ascii="Arial" w:hAnsi="Arial" w:cs="Arial"/>
                <w:color w:val="1F497D" w:themeColor="text2"/>
                <w:sz w:val="24"/>
                <w:szCs w:val="24"/>
              </w:rPr>
              <w:t>24/11/2023</w:t>
            </w:r>
            <w:bookmarkEnd w:id="2"/>
          </w:p>
        </w:tc>
        <w:tc>
          <w:tcPr>
            <w:tcW w:w="5313" w:type="dxa"/>
            <w:shd w:val="clear" w:color="auto" w:fill="auto"/>
          </w:tcPr>
          <w:p w14:paraId="378E5B68"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shd w:val="clear" w:color="auto" w:fill="FFFFFF"/>
              </w:rPr>
              <w:t>Fabry Disease in patients with HCM</w:t>
            </w:r>
          </w:p>
        </w:tc>
        <w:tc>
          <w:tcPr>
            <w:tcW w:w="1452" w:type="dxa"/>
            <w:shd w:val="clear" w:color="auto" w:fill="auto"/>
          </w:tcPr>
          <w:p w14:paraId="6B557C5F"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15</w:t>
            </w:r>
          </w:p>
        </w:tc>
        <w:tc>
          <w:tcPr>
            <w:tcW w:w="1268" w:type="dxa"/>
            <w:shd w:val="clear" w:color="auto" w:fill="auto"/>
          </w:tcPr>
          <w:p w14:paraId="49912F50"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8</w:t>
            </w:r>
          </w:p>
        </w:tc>
      </w:tr>
      <w:tr w:rsidR="00CF679B" w:rsidRPr="00CF679B" w14:paraId="04B05DD6" w14:textId="77777777" w:rsidTr="00140711">
        <w:trPr>
          <w:jc w:val="center"/>
        </w:trPr>
        <w:tc>
          <w:tcPr>
            <w:tcW w:w="1318" w:type="dxa"/>
            <w:shd w:val="clear" w:color="auto" w:fill="auto"/>
          </w:tcPr>
          <w:p w14:paraId="27E086A0"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26/01/2024</w:t>
            </w:r>
          </w:p>
        </w:tc>
        <w:tc>
          <w:tcPr>
            <w:tcW w:w="5313" w:type="dxa"/>
            <w:shd w:val="clear" w:color="auto" w:fill="auto"/>
          </w:tcPr>
          <w:p w14:paraId="6B996A6F"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Variant interpretation in ICCs</w:t>
            </w:r>
          </w:p>
        </w:tc>
        <w:tc>
          <w:tcPr>
            <w:tcW w:w="1452" w:type="dxa"/>
            <w:shd w:val="clear" w:color="auto" w:fill="auto"/>
          </w:tcPr>
          <w:p w14:paraId="77951B02"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color w:val="1F497D" w:themeColor="text2"/>
                <w:sz w:val="24"/>
                <w:szCs w:val="24"/>
              </w:rPr>
              <w:t>10</w:t>
            </w:r>
          </w:p>
        </w:tc>
        <w:tc>
          <w:tcPr>
            <w:tcW w:w="1268" w:type="dxa"/>
            <w:shd w:val="clear" w:color="auto" w:fill="auto"/>
          </w:tcPr>
          <w:p w14:paraId="2E3A1124"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w:t>
            </w:r>
          </w:p>
        </w:tc>
      </w:tr>
      <w:tr w:rsidR="00CF679B" w:rsidRPr="00CF679B" w14:paraId="0BD7B90C" w14:textId="77777777" w:rsidTr="00140711">
        <w:trPr>
          <w:jc w:val="center"/>
        </w:trPr>
        <w:tc>
          <w:tcPr>
            <w:tcW w:w="1318" w:type="dxa"/>
            <w:shd w:val="clear" w:color="auto" w:fill="auto"/>
          </w:tcPr>
          <w:p w14:paraId="7D0C805A"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23/02/2024</w:t>
            </w:r>
          </w:p>
        </w:tc>
        <w:tc>
          <w:tcPr>
            <w:tcW w:w="5313" w:type="dxa"/>
            <w:shd w:val="clear" w:color="auto" w:fill="auto"/>
          </w:tcPr>
          <w:p w14:paraId="63A503F0"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Inherited Arrhythmias in Children</w:t>
            </w:r>
          </w:p>
        </w:tc>
        <w:tc>
          <w:tcPr>
            <w:tcW w:w="1452" w:type="dxa"/>
            <w:shd w:val="clear" w:color="auto" w:fill="auto"/>
          </w:tcPr>
          <w:p w14:paraId="4C950925"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15</w:t>
            </w:r>
          </w:p>
        </w:tc>
        <w:tc>
          <w:tcPr>
            <w:tcW w:w="1268" w:type="dxa"/>
            <w:shd w:val="clear" w:color="auto" w:fill="auto"/>
          </w:tcPr>
          <w:p w14:paraId="0C8CAD0E"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3</w:t>
            </w:r>
          </w:p>
        </w:tc>
      </w:tr>
      <w:tr w:rsidR="00CF679B" w:rsidRPr="00CF679B" w14:paraId="3F9858E2" w14:textId="77777777" w:rsidTr="00140711">
        <w:trPr>
          <w:jc w:val="center"/>
        </w:trPr>
        <w:tc>
          <w:tcPr>
            <w:tcW w:w="1318" w:type="dxa"/>
            <w:shd w:val="clear" w:color="auto" w:fill="auto"/>
          </w:tcPr>
          <w:p w14:paraId="6DE2B55B"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color w:val="1F497D" w:themeColor="text2"/>
                <w:sz w:val="24"/>
                <w:szCs w:val="24"/>
              </w:rPr>
              <w:t>27/03/2024</w:t>
            </w:r>
          </w:p>
        </w:tc>
        <w:tc>
          <w:tcPr>
            <w:tcW w:w="5313" w:type="dxa"/>
            <w:shd w:val="clear" w:color="auto" w:fill="auto"/>
          </w:tcPr>
          <w:p w14:paraId="2D546683" w14:textId="77777777" w:rsidR="00CF679B" w:rsidRPr="00CF679B" w:rsidRDefault="00CF679B" w:rsidP="00140711">
            <w:pPr>
              <w:rPr>
                <w:rFonts w:ascii="Arial" w:hAnsi="Arial" w:cs="Arial"/>
                <w:bCs/>
                <w:color w:val="1F497D" w:themeColor="text2"/>
                <w:sz w:val="24"/>
                <w:szCs w:val="24"/>
              </w:rPr>
            </w:pPr>
            <w:r w:rsidRPr="00CF679B">
              <w:rPr>
                <w:rFonts w:ascii="Arial" w:hAnsi="Arial" w:cs="Arial"/>
                <w:bCs/>
                <w:color w:val="1F497D" w:themeColor="text2"/>
                <w:sz w:val="24"/>
                <w:szCs w:val="24"/>
              </w:rPr>
              <w:t>Sudden Cardiac Death (SCD) &amp; Out of Hospital Cardiac Arrest (OOHCA) in ICCs</w:t>
            </w:r>
          </w:p>
        </w:tc>
        <w:tc>
          <w:tcPr>
            <w:tcW w:w="1452" w:type="dxa"/>
            <w:shd w:val="clear" w:color="auto" w:fill="auto"/>
          </w:tcPr>
          <w:p w14:paraId="19ED6C36"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23</w:t>
            </w:r>
          </w:p>
        </w:tc>
        <w:tc>
          <w:tcPr>
            <w:tcW w:w="1268" w:type="dxa"/>
            <w:shd w:val="clear" w:color="auto" w:fill="auto"/>
          </w:tcPr>
          <w:p w14:paraId="445D0512" w14:textId="77777777" w:rsidR="00CF679B" w:rsidRPr="00CF679B" w:rsidRDefault="00CF679B" w:rsidP="00140711">
            <w:pPr>
              <w:jc w:val="center"/>
              <w:rPr>
                <w:rFonts w:ascii="Arial" w:hAnsi="Arial" w:cs="Arial"/>
                <w:bCs/>
                <w:color w:val="1F497D" w:themeColor="text2"/>
                <w:sz w:val="24"/>
                <w:szCs w:val="24"/>
              </w:rPr>
            </w:pPr>
            <w:r w:rsidRPr="00CF679B">
              <w:rPr>
                <w:rFonts w:ascii="Arial" w:hAnsi="Arial" w:cs="Arial"/>
                <w:bCs/>
                <w:color w:val="1F497D" w:themeColor="text2"/>
                <w:sz w:val="24"/>
                <w:szCs w:val="24"/>
              </w:rPr>
              <w:t>3</w:t>
            </w:r>
          </w:p>
        </w:tc>
      </w:tr>
    </w:tbl>
    <w:p w14:paraId="3B38FACB" w14:textId="77777777" w:rsidR="004462FF" w:rsidRDefault="004462FF" w:rsidP="004462FF">
      <w:pPr>
        <w:spacing w:after="0"/>
        <w:rPr>
          <w:rFonts w:ascii="Arial" w:hAnsi="Arial" w:cs="Arial"/>
          <w:color w:val="1F497D" w:themeColor="text2"/>
          <w:sz w:val="24"/>
          <w:szCs w:val="24"/>
        </w:rPr>
      </w:pPr>
    </w:p>
    <w:p w14:paraId="0A95BD62" w14:textId="3C9CA0BC" w:rsidR="00EA0CB4" w:rsidRPr="00EA0CB4" w:rsidRDefault="004462FF" w:rsidP="004462FF">
      <w:pPr>
        <w:spacing w:after="0"/>
        <w:rPr>
          <w:rFonts w:ascii="Arial" w:hAnsi="Arial" w:cs="Arial"/>
          <w:color w:val="1F497D" w:themeColor="text2"/>
          <w:sz w:val="24"/>
          <w:szCs w:val="24"/>
        </w:rPr>
      </w:pPr>
      <w:r w:rsidRPr="00EA0CB4">
        <w:rPr>
          <w:rFonts w:ascii="Arial" w:hAnsi="Arial" w:cs="Arial"/>
          <w:color w:val="1F497D" w:themeColor="text2"/>
          <w:sz w:val="24"/>
          <w:szCs w:val="24"/>
        </w:rPr>
        <w:t>To gather feedback on the education sessions and inform the programme for 2024, an evaluation survey was shared in December 2023 via email and on the Teams channel. In total, 12 people responded</w:t>
      </w:r>
      <w:r w:rsidR="00EA0CB4" w:rsidRPr="00EA0CB4">
        <w:rPr>
          <w:rFonts w:ascii="Arial" w:hAnsi="Arial" w:cs="Arial"/>
          <w:color w:val="1F497D" w:themeColor="text2"/>
          <w:sz w:val="24"/>
          <w:szCs w:val="24"/>
        </w:rPr>
        <w:t xml:space="preserve"> with the number of sessions attended by each noted in the graph below: </w:t>
      </w:r>
    </w:p>
    <w:p w14:paraId="0B8CF952" w14:textId="77777777" w:rsidR="00EA0CB4" w:rsidRDefault="00EA0CB4" w:rsidP="004462FF">
      <w:pPr>
        <w:spacing w:after="0"/>
        <w:rPr>
          <w:rFonts w:ascii="Arial" w:hAnsi="Arial" w:cs="Arial"/>
          <w:color w:val="1F497D" w:themeColor="text2"/>
          <w:sz w:val="24"/>
          <w:szCs w:val="24"/>
          <w:highlight w:val="yellow"/>
        </w:rPr>
      </w:pPr>
    </w:p>
    <w:p w14:paraId="640B97E0" w14:textId="2C7C1A00" w:rsidR="00EA0CB4" w:rsidRDefault="00EA0CB4" w:rsidP="00EA0CB4">
      <w:pPr>
        <w:spacing w:after="0"/>
        <w:jc w:val="center"/>
        <w:rPr>
          <w:rFonts w:ascii="Arial" w:hAnsi="Arial" w:cs="Arial"/>
          <w:color w:val="1F497D" w:themeColor="text2"/>
          <w:sz w:val="24"/>
          <w:szCs w:val="24"/>
          <w:highlight w:val="yellow"/>
        </w:rPr>
      </w:pPr>
      <w:r w:rsidRPr="004462FF">
        <w:rPr>
          <w:rFonts w:ascii="Arial" w:hAnsi="Arial" w:cs="Arial"/>
          <w:noProof/>
          <w:color w:val="1F497D" w:themeColor="text2"/>
          <w:sz w:val="24"/>
          <w:szCs w:val="24"/>
        </w:rPr>
        <w:drawing>
          <wp:inline distT="0" distB="0" distL="0" distR="0" wp14:anchorId="2FFE38F5" wp14:editId="5D26B998">
            <wp:extent cx="4572000" cy="1892300"/>
            <wp:effectExtent l="0" t="0" r="0" b="12700"/>
            <wp:docPr id="709185688" name="Chart 1">
              <a:extLst xmlns:a="http://schemas.openxmlformats.org/drawingml/2006/main">
                <a:ext uri="{FF2B5EF4-FFF2-40B4-BE49-F238E27FC236}">
                  <a16:creationId xmlns:a16="http://schemas.microsoft.com/office/drawing/2014/main" id="{5BD82858-5E3F-83C8-64B6-E64FAF763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8C3BFC" w14:textId="77777777" w:rsidR="00EA0CB4" w:rsidRDefault="00EA0CB4" w:rsidP="00EA0CB4">
      <w:pPr>
        <w:spacing w:after="0"/>
        <w:jc w:val="center"/>
        <w:rPr>
          <w:rFonts w:ascii="Arial" w:hAnsi="Arial" w:cs="Arial"/>
          <w:color w:val="1F497D" w:themeColor="text2"/>
          <w:sz w:val="24"/>
          <w:szCs w:val="24"/>
          <w:highlight w:val="yellow"/>
        </w:rPr>
      </w:pPr>
    </w:p>
    <w:p w14:paraId="16E8C1F5" w14:textId="7607D30B" w:rsidR="00EA0CB4" w:rsidRPr="004462FF" w:rsidRDefault="00EA0CB4" w:rsidP="00EA0CB4">
      <w:pPr>
        <w:spacing w:after="0"/>
        <w:rPr>
          <w:rFonts w:ascii="Arial" w:eastAsia="Times New Roman" w:hAnsi="Arial" w:cs="Arial"/>
          <w:color w:val="1F497D" w:themeColor="text2"/>
          <w:sz w:val="24"/>
          <w:szCs w:val="24"/>
        </w:rPr>
      </w:pPr>
      <w:r w:rsidRPr="004462FF">
        <w:rPr>
          <w:rFonts w:ascii="Arial" w:eastAsia="Times New Roman" w:hAnsi="Arial" w:cs="Arial"/>
          <w:color w:val="1F497D" w:themeColor="text2"/>
          <w:sz w:val="24"/>
          <w:szCs w:val="24"/>
        </w:rPr>
        <w:t>In response to how relevant these sessions were to people’s educational needs, 10 respondents said these were ‘highly relevant’.</w:t>
      </w:r>
      <w:r>
        <w:rPr>
          <w:rFonts w:ascii="Arial" w:eastAsia="Times New Roman" w:hAnsi="Arial" w:cs="Arial"/>
          <w:color w:val="1F497D" w:themeColor="text2"/>
          <w:sz w:val="24"/>
          <w:szCs w:val="24"/>
        </w:rPr>
        <w:t xml:space="preserve"> </w:t>
      </w:r>
      <w:r w:rsidRPr="004462FF">
        <w:rPr>
          <w:rFonts w:ascii="Arial" w:eastAsia="Times New Roman" w:hAnsi="Arial" w:cs="Arial"/>
          <w:color w:val="1F497D" w:themeColor="text2"/>
          <w:sz w:val="24"/>
          <w:szCs w:val="24"/>
        </w:rPr>
        <w:t>When asked to rate the overall quality of education provided by the programme of monthly education sessions in 2023 all 12 respondents rated these as ‘Excellent’.</w:t>
      </w:r>
    </w:p>
    <w:p w14:paraId="7A7E1CF2" w14:textId="77777777" w:rsidR="00F75E63" w:rsidRDefault="00F75E63" w:rsidP="003838B4">
      <w:pPr>
        <w:spacing w:after="0"/>
        <w:rPr>
          <w:rFonts w:ascii="Arial" w:hAnsi="Arial" w:cs="Arial"/>
          <w:bCs/>
          <w:color w:val="004785"/>
          <w:sz w:val="24"/>
          <w:szCs w:val="24"/>
        </w:rPr>
      </w:pPr>
    </w:p>
    <w:p w14:paraId="0D7DEC0A" w14:textId="4A687E09" w:rsidR="00EA0CB4" w:rsidRPr="000079CD" w:rsidRDefault="004462FF" w:rsidP="004462FF">
      <w:pPr>
        <w:spacing w:after="0"/>
        <w:rPr>
          <w:rFonts w:ascii="Arial" w:hAnsi="Arial" w:cs="Arial"/>
          <w:color w:val="1F497D" w:themeColor="text2"/>
          <w:sz w:val="24"/>
          <w:szCs w:val="24"/>
        </w:rPr>
      </w:pPr>
      <w:r w:rsidRPr="000079CD">
        <w:rPr>
          <w:rFonts w:ascii="Arial" w:hAnsi="Arial" w:cs="Arial"/>
          <w:color w:val="1F497D" w:themeColor="text2"/>
          <w:sz w:val="24"/>
          <w:szCs w:val="24"/>
        </w:rPr>
        <w:t xml:space="preserve">The </w:t>
      </w:r>
      <w:r w:rsidR="002A3729">
        <w:rPr>
          <w:rFonts w:ascii="Arial" w:hAnsi="Arial" w:cs="Arial"/>
          <w:color w:val="1F497D" w:themeColor="text2"/>
          <w:sz w:val="24"/>
          <w:szCs w:val="24"/>
        </w:rPr>
        <w:t>NICCS</w:t>
      </w:r>
      <w:r w:rsidRPr="000079CD">
        <w:rPr>
          <w:rFonts w:ascii="Arial" w:hAnsi="Arial" w:cs="Arial"/>
          <w:color w:val="1F497D" w:themeColor="text2"/>
          <w:sz w:val="24"/>
          <w:szCs w:val="24"/>
        </w:rPr>
        <w:t xml:space="preserve"> Annual Symposium was held this year </w:t>
      </w:r>
      <w:r w:rsidR="00EA0CB4" w:rsidRPr="000079CD">
        <w:rPr>
          <w:rFonts w:ascii="Arial" w:hAnsi="Arial" w:cs="Arial"/>
          <w:color w:val="1F497D" w:themeColor="text2"/>
          <w:sz w:val="24"/>
          <w:szCs w:val="24"/>
        </w:rPr>
        <w:t xml:space="preserve">at COSLA Conference Centre, Edinburgh on </w:t>
      </w:r>
    </w:p>
    <w:p w14:paraId="1050ED2F" w14:textId="4C872CD5" w:rsidR="004462FF" w:rsidRPr="000079CD" w:rsidRDefault="00EA0CB4" w:rsidP="004462FF">
      <w:pPr>
        <w:spacing w:after="0"/>
        <w:rPr>
          <w:rFonts w:ascii="Arial" w:hAnsi="Arial" w:cs="Arial"/>
          <w:color w:val="1F497D" w:themeColor="text2"/>
          <w:sz w:val="24"/>
          <w:szCs w:val="24"/>
          <w:shd w:val="clear" w:color="auto" w:fill="FFFFFF"/>
        </w:rPr>
      </w:pPr>
      <w:r w:rsidRPr="000079CD">
        <w:rPr>
          <w:rFonts w:ascii="Arial" w:hAnsi="Arial" w:cs="Arial"/>
          <w:color w:val="1F497D" w:themeColor="text2"/>
          <w:sz w:val="24"/>
          <w:szCs w:val="24"/>
        </w:rPr>
        <w:t>Friday 8</w:t>
      </w:r>
      <w:r w:rsidRPr="000079CD">
        <w:rPr>
          <w:rFonts w:ascii="Arial" w:hAnsi="Arial" w:cs="Arial"/>
          <w:color w:val="1F497D" w:themeColor="text2"/>
          <w:sz w:val="24"/>
          <w:szCs w:val="24"/>
          <w:vertAlign w:val="superscript"/>
        </w:rPr>
        <w:t>th</w:t>
      </w:r>
      <w:r w:rsidRPr="000079CD">
        <w:rPr>
          <w:rFonts w:ascii="Arial" w:hAnsi="Arial" w:cs="Arial"/>
          <w:color w:val="1F497D" w:themeColor="text2"/>
          <w:sz w:val="24"/>
          <w:szCs w:val="24"/>
        </w:rPr>
        <w:t xml:space="preserve"> September 2023 with 40 people attending in person and 31 attending online via Teams. Feedback following the event was provided by 40 attendees (56% response rate)</w:t>
      </w:r>
      <w:r w:rsidR="004462FF" w:rsidRPr="000079CD">
        <w:rPr>
          <w:rFonts w:ascii="Arial" w:hAnsi="Arial" w:cs="Arial"/>
          <w:color w:val="1F497D" w:themeColor="text2"/>
          <w:sz w:val="24"/>
          <w:szCs w:val="24"/>
        </w:rPr>
        <w:t xml:space="preserve"> who rated the overall </w:t>
      </w:r>
      <w:r w:rsidR="004462FF" w:rsidRPr="000079CD">
        <w:rPr>
          <w:rFonts w:ascii="Arial" w:hAnsi="Arial" w:cs="Arial"/>
          <w:color w:val="1F497D" w:themeColor="text2"/>
          <w:sz w:val="24"/>
          <w:szCs w:val="24"/>
          <w:shd w:val="clear" w:color="auto" w:fill="FFFFFF"/>
        </w:rPr>
        <w:t xml:space="preserve">quality of education provided by the event as </w:t>
      </w:r>
      <w:r w:rsidR="004462FF" w:rsidRPr="000079CD">
        <w:rPr>
          <w:rFonts w:ascii="Arial" w:hAnsi="Arial" w:cs="Arial"/>
          <w:i/>
          <w:iCs/>
          <w:color w:val="1F497D" w:themeColor="text2"/>
          <w:sz w:val="24"/>
          <w:szCs w:val="24"/>
          <w:shd w:val="clear" w:color="auto" w:fill="FFFFFF"/>
        </w:rPr>
        <w:t>‘excellent’</w:t>
      </w:r>
      <w:r w:rsidR="004462FF" w:rsidRPr="000079CD">
        <w:rPr>
          <w:rFonts w:ascii="Arial" w:hAnsi="Arial" w:cs="Arial"/>
          <w:color w:val="1F497D" w:themeColor="text2"/>
          <w:sz w:val="24"/>
          <w:szCs w:val="24"/>
          <w:shd w:val="clear" w:color="auto" w:fill="FFFFFF"/>
        </w:rPr>
        <w:t xml:space="preserve"> (</w:t>
      </w:r>
      <w:r w:rsidR="000079CD" w:rsidRPr="000079CD">
        <w:rPr>
          <w:rFonts w:ascii="Arial" w:hAnsi="Arial" w:cs="Arial"/>
          <w:color w:val="1F497D" w:themeColor="text2"/>
          <w:sz w:val="24"/>
          <w:szCs w:val="24"/>
          <w:shd w:val="clear" w:color="auto" w:fill="FFFFFF"/>
        </w:rPr>
        <w:t>83%</w:t>
      </w:r>
      <w:r w:rsidR="004462FF" w:rsidRPr="000079CD">
        <w:rPr>
          <w:rFonts w:ascii="Arial" w:hAnsi="Arial" w:cs="Arial"/>
          <w:color w:val="1F497D" w:themeColor="text2"/>
          <w:sz w:val="24"/>
          <w:szCs w:val="24"/>
          <w:shd w:val="clear" w:color="auto" w:fill="FFFFFF"/>
        </w:rPr>
        <w:t xml:space="preserve">) or </w:t>
      </w:r>
      <w:r w:rsidR="004462FF" w:rsidRPr="000079CD">
        <w:rPr>
          <w:rFonts w:ascii="Arial" w:hAnsi="Arial" w:cs="Arial"/>
          <w:i/>
          <w:iCs/>
          <w:color w:val="1F497D" w:themeColor="text2"/>
          <w:sz w:val="24"/>
          <w:szCs w:val="24"/>
          <w:shd w:val="clear" w:color="auto" w:fill="FFFFFF"/>
        </w:rPr>
        <w:t>‘good’</w:t>
      </w:r>
      <w:r w:rsidR="004462FF" w:rsidRPr="000079CD">
        <w:rPr>
          <w:rFonts w:ascii="Arial" w:hAnsi="Arial" w:cs="Arial"/>
          <w:color w:val="1F497D" w:themeColor="text2"/>
          <w:sz w:val="24"/>
          <w:szCs w:val="24"/>
          <w:shd w:val="clear" w:color="auto" w:fill="FFFFFF"/>
        </w:rPr>
        <w:t xml:space="preserve"> (</w:t>
      </w:r>
      <w:r w:rsidR="000079CD" w:rsidRPr="000079CD">
        <w:rPr>
          <w:rFonts w:ascii="Arial" w:hAnsi="Arial" w:cs="Arial"/>
          <w:color w:val="1F497D" w:themeColor="text2"/>
          <w:sz w:val="24"/>
          <w:szCs w:val="24"/>
          <w:shd w:val="clear" w:color="auto" w:fill="FFFFFF"/>
        </w:rPr>
        <w:t>15</w:t>
      </w:r>
      <w:r w:rsidR="004462FF" w:rsidRPr="000079CD">
        <w:rPr>
          <w:rFonts w:ascii="Arial" w:hAnsi="Arial" w:cs="Arial"/>
          <w:color w:val="1F497D" w:themeColor="text2"/>
          <w:sz w:val="24"/>
          <w:szCs w:val="24"/>
          <w:shd w:val="clear" w:color="auto" w:fill="FFFFFF"/>
        </w:rPr>
        <w:t xml:space="preserve">%). </w:t>
      </w:r>
    </w:p>
    <w:p w14:paraId="0BA7D874" w14:textId="77777777" w:rsidR="004462FF" w:rsidRPr="000079CD" w:rsidRDefault="004462FF" w:rsidP="004462FF">
      <w:pPr>
        <w:spacing w:after="0"/>
        <w:rPr>
          <w:rFonts w:ascii="Arial" w:hAnsi="Arial" w:cs="Arial"/>
          <w:color w:val="1F497D" w:themeColor="text2"/>
          <w:sz w:val="24"/>
          <w:szCs w:val="24"/>
          <w:shd w:val="clear" w:color="auto" w:fill="FFFFFF"/>
        </w:rPr>
      </w:pPr>
    </w:p>
    <w:p w14:paraId="41278C58" w14:textId="5B955740" w:rsidR="004462FF" w:rsidRPr="000079CD" w:rsidRDefault="000079CD" w:rsidP="004462FF">
      <w:pPr>
        <w:spacing w:after="0"/>
        <w:rPr>
          <w:rFonts w:ascii="Arial" w:hAnsi="Arial" w:cs="Arial"/>
          <w:color w:val="1F497D" w:themeColor="text2"/>
          <w:sz w:val="24"/>
          <w:szCs w:val="24"/>
          <w:shd w:val="clear" w:color="auto" w:fill="FFFFFF"/>
        </w:rPr>
      </w:pPr>
      <w:r w:rsidRPr="000079CD">
        <w:rPr>
          <w:rFonts w:ascii="Arial" w:hAnsi="Arial" w:cs="Arial"/>
          <w:color w:val="1F497D" w:themeColor="text2"/>
          <w:sz w:val="24"/>
          <w:szCs w:val="24"/>
          <w:shd w:val="clear" w:color="auto" w:fill="FFFFFF"/>
        </w:rPr>
        <w:lastRenderedPageBreak/>
        <w:t xml:space="preserve">Attendees was asked to rate </w:t>
      </w:r>
      <w:r w:rsidR="004462FF" w:rsidRPr="000079CD">
        <w:rPr>
          <w:rFonts w:ascii="Arial" w:hAnsi="Arial" w:cs="Arial"/>
          <w:color w:val="1F497D" w:themeColor="text2"/>
          <w:sz w:val="24"/>
          <w:szCs w:val="24"/>
          <w:shd w:val="clear" w:color="auto" w:fill="FFFFFF"/>
        </w:rPr>
        <w:t xml:space="preserve">how relevant each </w:t>
      </w:r>
      <w:r w:rsidR="007A5218">
        <w:rPr>
          <w:rFonts w:ascii="Arial" w:hAnsi="Arial" w:cs="Arial"/>
          <w:color w:val="1F497D" w:themeColor="text2"/>
          <w:sz w:val="24"/>
          <w:szCs w:val="24"/>
          <w:shd w:val="clear" w:color="auto" w:fill="FFFFFF"/>
        </w:rPr>
        <w:t xml:space="preserve">presentation </w:t>
      </w:r>
      <w:r w:rsidR="004462FF" w:rsidRPr="000079CD">
        <w:rPr>
          <w:rFonts w:ascii="Arial" w:hAnsi="Arial" w:cs="Arial"/>
          <w:color w:val="1F497D" w:themeColor="text2"/>
          <w:sz w:val="24"/>
          <w:szCs w:val="24"/>
          <w:shd w:val="clear" w:color="auto" w:fill="FFFFFF"/>
        </w:rPr>
        <w:t>was to their educational needs. The feedback provided is noted below:</w:t>
      </w:r>
    </w:p>
    <w:p w14:paraId="788277D9" w14:textId="77777777" w:rsidR="00F75E63" w:rsidRDefault="00F75E63" w:rsidP="003838B4">
      <w:pPr>
        <w:spacing w:after="0"/>
        <w:rPr>
          <w:rFonts w:ascii="Arial" w:hAnsi="Arial" w:cs="Arial"/>
          <w:bCs/>
          <w:color w:val="004785"/>
          <w:sz w:val="24"/>
          <w:szCs w:val="24"/>
        </w:rPr>
      </w:pPr>
    </w:p>
    <w:p w14:paraId="5DA39B0A" w14:textId="77777777" w:rsidR="000079CD" w:rsidRDefault="000079CD" w:rsidP="000079CD">
      <w:pPr>
        <w:spacing w:after="0" w:line="240" w:lineRule="auto"/>
        <w:rPr>
          <w:rFonts w:ascii="Arial" w:hAnsi="Arial" w:cs="Arial"/>
          <w:sz w:val="24"/>
          <w:szCs w:val="24"/>
        </w:rPr>
      </w:pPr>
      <w:r>
        <w:rPr>
          <w:noProof/>
        </w:rPr>
        <w:drawing>
          <wp:inline distT="0" distB="0" distL="0" distR="0" wp14:anchorId="687FB881" wp14:editId="2B094469">
            <wp:extent cx="6635750" cy="4000500"/>
            <wp:effectExtent l="0" t="0" r="0" b="0"/>
            <wp:docPr id="1217753655" name="Chart 1">
              <a:extLst xmlns:a="http://schemas.openxmlformats.org/drawingml/2006/main">
                <a:ext uri="{FF2B5EF4-FFF2-40B4-BE49-F238E27FC236}">
                  <a16:creationId xmlns:a16="http://schemas.microsoft.com/office/drawing/2014/main" id="{020D3B4A-248C-8DA1-D477-1DF5BF1700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EBD700" w14:textId="477F1053" w:rsidR="000079CD" w:rsidRPr="00E07831" w:rsidRDefault="000079CD" w:rsidP="00E07831">
      <w:pPr>
        <w:spacing w:after="0"/>
        <w:rPr>
          <w:rFonts w:ascii="Arial" w:eastAsia="Times New Roman" w:hAnsi="Arial" w:cs="Arial"/>
          <w:color w:val="1F497D" w:themeColor="text2"/>
          <w:sz w:val="24"/>
          <w:szCs w:val="24"/>
        </w:rPr>
      </w:pPr>
      <w:r w:rsidRPr="00E07831">
        <w:rPr>
          <w:rFonts w:ascii="Arial" w:hAnsi="Arial" w:cs="Arial"/>
          <w:color w:val="1F497D" w:themeColor="text2"/>
          <w:sz w:val="24"/>
          <w:szCs w:val="24"/>
        </w:rPr>
        <w:t>In response to a question on how the event would impact their future practice, respondents highlighted that the event had given them a ‘g</w:t>
      </w:r>
      <w:r w:rsidRPr="00E07831">
        <w:rPr>
          <w:rFonts w:ascii="Arial" w:eastAsia="Times New Roman" w:hAnsi="Arial" w:cs="Arial"/>
          <w:color w:val="1F497D" w:themeColor="text2"/>
          <w:sz w:val="24"/>
          <w:szCs w:val="24"/>
        </w:rPr>
        <w:t xml:space="preserve">reater understanding of genetic testing and managing families with HCM’, an ‘awareness and education around role of varies professionals in ICC care’ and ‘confidence discussing exercise with ICC patients’. </w:t>
      </w:r>
    </w:p>
    <w:p w14:paraId="1F935471" w14:textId="77777777" w:rsidR="000079CD" w:rsidRPr="00E07831" w:rsidRDefault="000079CD" w:rsidP="00E07831">
      <w:pPr>
        <w:spacing w:after="0"/>
        <w:rPr>
          <w:rFonts w:ascii="Arial" w:eastAsia="Times New Roman" w:hAnsi="Arial" w:cs="Arial"/>
          <w:color w:val="1F497D" w:themeColor="text2"/>
          <w:sz w:val="24"/>
          <w:szCs w:val="24"/>
          <w:highlight w:val="yellow"/>
        </w:rPr>
      </w:pPr>
    </w:p>
    <w:p w14:paraId="2DB36F15" w14:textId="5286B689" w:rsidR="000079CD" w:rsidRPr="00E07831" w:rsidRDefault="000079CD" w:rsidP="00E07831">
      <w:pPr>
        <w:spacing w:after="0"/>
        <w:rPr>
          <w:rFonts w:ascii="Arial" w:eastAsia="Times New Roman" w:hAnsi="Arial" w:cs="Arial"/>
          <w:i/>
          <w:iCs/>
          <w:color w:val="1F497D" w:themeColor="text2"/>
          <w:sz w:val="24"/>
          <w:szCs w:val="24"/>
        </w:rPr>
      </w:pPr>
      <w:r w:rsidRPr="00E07831">
        <w:rPr>
          <w:rFonts w:ascii="Arial" w:eastAsia="Times New Roman" w:hAnsi="Arial" w:cs="Arial"/>
          <w:color w:val="1F497D" w:themeColor="text2"/>
          <w:sz w:val="24"/>
          <w:szCs w:val="24"/>
        </w:rPr>
        <w:t xml:space="preserve">For future symposiums, </w:t>
      </w:r>
      <w:r w:rsidR="00E07831" w:rsidRPr="00E07831">
        <w:rPr>
          <w:rFonts w:ascii="Arial" w:eastAsia="Times New Roman" w:hAnsi="Arial" w:cs="Arial"/>
          <w:color w:val="1F497D" w:themeColor="text2"/>
          <w:sz w:val="24"/>
          <w:szCs w:val="24"/>
        </w:rPr>
        <w:t>2</w:t>
      </w:r>
      <w:r w:rsidRPr="00E07831">
        <w:rPr>
          <w:rFonts w:ascii="Arial" w:eastAsia="Times New Roman" w:hAnsi="Arial" w:cs="Arial"/>
          <w:color w:val="1F497D" w:themeColor="text2"/>
          <w:sz w:val="24"/>
          <w:szCs w:val="24"/>
        </w:rPr>
        <w:t xml:space="preserve">8% of respondents </w:t>
      </w:r>
      <w:r w:rsidR="002A3729">
        <w:rPr>
          <w:rFonts w:ascii="Arial" w:eastAsia="Times New Roman" w:hAnsi="Arial" w:cs="Arial"/>
          <w:color w:val="1F497D" w:themeColor="text2"/>
          <w:sz w:val="24"/>
          <w:szCs w:val="24"/>
        </w:rPr>
        <w:t xml:space="preserve">advised </w:t>
      </w:r>
      <w:r w:rsidRPr="00E07831">
        <w:rPr>
          <w:rFonts w:ascii="Arial" w:eastAsia="Times New Roman" w:hAnsi="Arial" w:cs="Arial"/>
          <w:color w:val="1F497D" w:themeColor="text2"/>
          <w:sz w:val="24"/>
          <w:szCs w:val="24"/>
        </w:rPr>
        <w:t xml:space="preserve">they would like </w:t>
      </w:r>
      <w:r w:rsidR="00E07831" w:rsidRPr="00E07831">
        <w:rPr>
          <w:rFonts w:ascii="Arial" w:eastAsia="Times New Roman" w:hAnsi="Arial" w:cs="Arial"/>
          <w:color w:val="1F497D" w:themeColor="text2"/>
          <w:sz w:val="24"/>
          <w:szCs w:val="24"/>
        </w:rPr>
        <w:t>this to be an in-person</w:t>
      </w:r>
      <w:r w:rsidRPr="00E07831">
        <w:rPr>
          <w:rFonts w:ascii="Arial" w:eastAsia="Times New Roman" w:hAnsi="Arial" w:cs="Arial"/>
          <w:color w:val="1F497D" w:themeColor="text2"/>
          <w:sz w:val="24"/>
          <w:szCs w:val="24"/>
        </w:rPr>
        <w:t xml:space="preserve"> </w:t>
      </w:r>
      <w:r w:rsidR="002A3729">
        <w:rPr>
          <w:rFonts w:ascii="Arial" w:eastAsia="Times New Roman" w:hAnsi="Arial" w:cs="Arial"/>
          <w:color w:val="1F497D" w:themeColor="text2"/>
          <w:sz w:val="24"/>
          <w:szCs w:val="24"/>
        </w:rPr>
        <w:t xml:space="preserve">only </w:t>
      </w:r>
      <w:r w:rsidR="00E07831" w:rsidRPr="00E07831">
        <w:rPr>
          <w:rFonts w:ascii="Arial" w:eastAsia="Times New Roman" w:hAnsi="Arial" w:cs="Arial"/>
          <w:color w:val="1F497D" w:themeColor="text2"/>
          <w:sz w:val="24"/>
          <w:szCs w:val="24"/>
        </w:rPr>
        <w:t xml:space="preserve">event </w:t>
      </w:r>
      <w:r w:rsidRPr="00E07831">
        <w:rPr>
          <w:rFonts w:ascii="Arial" w:eastAsia="Times New Roman" w:hAnsi="Arial" w:cs="Arial"/>
          <w:color w:val="1F497D" w:themeColor="text2"/>
          <w:sz w:val="24"/>
          <w:szCs w:val="24"/>
        </w:rPr>
        <w:t xml:space="preserve">while </w:t>
      </w:r>
      <w:r w:rsidR="00E07831" w:rsidRPr="00E07831">
        <w:rPr>
          <w:rFonts w:ascii="Arial" w:eastAsia="Times New Roman" w:hAnsi="Arial" w:cs="Arial"/>
          <w:color w:val="1F497D" w:themeColor="text2"/>
          <w:sz w:val="24"/>
          <w:szCs w:val="24"/>
        </w:rPr>
        <w:t>70</w:t>
      </w:r>
      <w:r w:rsidRPr="00E07831">
        <w:rPr>
          <w:rFonts w:ascii="Arial" w:eastAsia="Times New Roman" w:hAnsi="Arial" w:cs="Arial"/>
          <w:color w:val="1F497D" w:themeColor="text2"/>
          <w:sz w:val="24"/>
          <w:szCs w:val="24"/>
        </w:rPr>
        <w:t xml:space="preserve">% would like this to be offered on a hybrid basis. </w:t>
      </w:r>
    </w:p>
    <w:p w14:paraId="57B9456E" w14:textId="77777777" w:rsidR="000079CD" w:rsidRPr="00E07831" w:rsidRDefault="000079CD" w:rsidP="00E07831">
      <w:pPr>
        <w:spacing w:after="0"/>
        <w:rPr>
          <w:rFonts w:ascii="Arial" w:eastAsia="Times New Roman" w:hAnsi="Arial" w:cs="Arial"/>
          <w:color w:val="1F497D" w:themeColor="text2"/>
          <w:sz w:val="24"/>
          <w:szCs w:val="24"/>
          <w:highlight w:val="yellow"/>
        </w:rPr>
      </w:pPr>
    </w:p>
    <w:p w14:paraId="79A97C27" w14:textId="389611DA" w:rsidR="000079CD" w:rsidRDefault="000079CD" w:rsidP="00E07831">
      <w:pPr>
        <w:spacing w:after="0"/>
        <w:rPr>
          <w:rFonts w:ascii="Arial" w:hAnsi="Arial" w:cs="Arial"/>
          <w:bCs/>
          <w:color w:val="1F497D" w:themeColor="text2"/>
          <w:sz w:val="24"/>
          <w:szCs w:val="24"/>
          <w:shd w:val="clear" w:color="auto" w:fill="FFFFFF"/>
        </w:rPr>
      </w:pPr>
      <w:r w:rsidRPr="00E07831">
        <w:rPr>
          <w:rFonts w:ascii="Arial" w:hAnsi="Arial" w:cs="Arial"/>
          <w:bCs/>
          <w:color w:val="1F497D" w:themeColor="text2"/>
          <w:sz w:val="24"/>
          <w:szCs w:val="24"/>
          <w:shd w:val="clear" w:color="auto" w:fill="FFFFFF"/>
        </w:rPr>
        <w:t xml:space="preserve">The feedback received from the </w:t>
      </w:r>
      <w:r w:rsidR="00E07831" w:rsidRPr="00E07831">
        <w:rPr>
          <w:rFonts w:ascii="Arial" w:hAnsi="Arial" w:cs="Arial"/>
          <w:bCs/>
          <w:color w:val="1F497D" w:themeColor="text2"/>
          <w:sz w:val="24"/>
          <w:szCs w:val="24"/>
          <w:shd w:val="clear" w:color="auto" w:fill="FFFFFF"/>
        </w:rPr>
        <w:t xml:space="preserve">evaluation of the </w:t>
      </w:r>
      <w:r w:rsidRPr="00E07831">
        <w:rPr>
          <w:rFonts w:ascii="Arial" w:hAnsi="Arial" w:cs="Arial"/>
          <w:bCs/>
          <w:color w:val="1F497D" w:themeColor="text2"/>
          <w:sz w:val="24"/>
          <w:szCs w:val="24"/>
          <w:shd w:val="clear" w:color="auto" w:fill="FFFFFF"/>
        </w:rPr>
        <w:t>monthly education</w:t>
      </w:r>
      <w:r w:rsidR="00E07831" w:rsidRPr="00E07831">
        <w:rPr>
          <w:rFonts w:ascii="Arial" w:hAnsi="Arial" w:cs="Arial"/>
          <w:bCs/>
          <w:color w:val="1F497D" w:themeColor="text2"/>
          <w:sz w:val="24"/>
          <w:szCs w:val="24"/>
          <w:shd w:val="clear" w:color="auto" w:fill="FFFFFF"/>
        </w:rPr>
        <w:t xml:space="preserve"> sessions and annual Symposium including </w:t>
      </w:r>
      <w:r w:rsidRPr="00E07831">
        <w:rPr>
          <w:rFonts w:ascii="Arial" w:hAnsi="Arial" w:cs="Arial"/>
          <w:bCs/>
          <w:color w:val="1F497D" w:themeColor="text2"/>
          <w:sz w:val="24"/>
          <w:szCs w:val="24"/>
          <w:shd w:val="clear" w:color="auto" w:fill="FFFFFF"/>
        </w:rPr>
        <w:t xml:space="preserve">suggested topics for future education events, was considered by the </w:t>
      </w:r>
      <w:r w:rsidR="002A3729">
        <w:rPr>
          <w:rFonts w:ascii="Arial" w:hAnsi="Arial" w:cs="Arial"/>
          <w:bCs/>
          <w:color w:val="1F497D" w:themeColor="text2"/>
          <w:sz w:val="24"/>
          <w:szCs w:val="24"/>
          <w:shd w:val="clear" w:color="auto" w:fill="FFFFFF"/>
        </w:rPr>
        <w:t>NICCS</w:t>
      </w:r>
      <w:r w:rsidRPr="00E07831">
        <w:rPr>
          <w:rFonts w:ascii="Arial" w:hAnsi="Arial" w:cs="Arial"/>
          <w:bCs/>
          <w:color w:val="1F497D" w:themeColor="text2"/>
          <w:sz w:val="24"/>
          <w:szCs w:val="24"/>
          <w:shd w:val="clear" w:color="auto" w:fill="FFFFFF"/>
        </w:rPr>
        <w:t xml:space="preserve"> Steering Group and will inform planning for future education events. </w:t>
      </w:r>
    </w:p>
    <w:p w14:paraId="7BB56AF9" w14:textId="77777777" w:rsidR="00B806D2" w:rsidRDefault="00B806D2" w:rsidP="003838B4">
      <w:pPr>
        <w:spacing w:after="0"/>
        <w:rPr>
          <w:rFonts w:ascii="Arial" w:hAnsi="Arial" w:cs="Arial"/>
          <w:bCs/>
          <w:color w:val="004785"/>
          <w:sz w:val="24"/>
          <w:szCs w:val="24"/>
        </w:rPr>
      </w:pPr>
    </w:p>
    <w:p w14:paraId="1AEE2FEB" w14:textId="4B5ABA43" w:rsidR="00B806D2" w:rsidRDefault="00B806D2" w:rsidP="003838B4">
      <w:pPr>
        <w:spacing w:after="0"/>
        <w:rPr>
          <w:rFonts w:ascii="Arial" w:hAnsi="Arial" w:cs="Arial"/>
          <w:bCs/>
          <w:color w:val="004785"/>
          <w:sz w:val="24"/>
          <w:szCs w:val="24"/>
          <w:u w:val="single"/>
        </w:rPr>
      </w:pPr>
      <w:r w:rsidRPr="00B806D2">
        <w:rPr>
          <w:rFonts w:ascii="Arial" w:hAnsi="Arial" w:cs="Arial"/>
          <w:bCs/>
          <w:color w:val="004785"/>
          <w:sz w:val="24"/>
          <w:szCs w:val="24"/>
          <w:u w:val="single"/>
        </w:rPr>
        <w:t xml:space="preserve">Patient </w:t>
      </w:r>
      <w:r w:rsidR="00C43189">
        <w:rPr>
          <w:rFonts w:ascii="Arial" w:hAnsi="Arial" w:cs="Arial"/>
          <w:bCs/>
          <w:color w:val="004785"/>
          <w:sz w:val="24"/>
          <w:szCs w:val="24"/>
          <w:u w:val="single"/>
        </w:rPr>
        <w:t>Engagement</w:t>
      </w:r>
    </w:p>
    <w:p w14:paraId="5892CADE" w14:textId="79408A42" w:rsidR="00FB3DE5" w:rsidRDefault="00FB3DE5" w:rsidP="00BD2C0F">
      <w:pPr>
        <w:spacing w:after="0"/>
        <w:rPr>
          <w:rFonts w:ascii="Arial" w:hAnsi="Arial" w:cs="Arial"/>
          <w:bCs/>
          <w:color w:val="244061" w:themeColor="accent1" w:themeShade="80"/>
          <w:sz w:val="24"/>
          <w:szCs w:val="24"/>
        </w:rPr>
      </w:pPr>
      <w:r>
        <w:rPr>
          <w:rFonts w:ascii="Arial" w:hAnsi="Arial" w:cs="Arial"/>
          <w:bCs/>
          <w:color w:val="244061" w:themeColor="accent1" w:themeShade="80"/>
          <w:sz w:val="24"/>
          <w:szCs w:val="24"/>
        </w:rPr>
        <w:t>The</w:t>
      </w:r>
      <w:r w:rsidR="00C43189" w:rsidRPr="00625914">
        <w:rPr>
          <w:rFonts w:ascii="Arial" w:hAnsi="Arial" w:cs="Arial"/>
          <w:bCs/>
          <w:color w:val="244061" w:themeColor="accent1" w:themeShade="80"/>
          <w:sz w:val="24"/>
          <w:szCs w:val="24"/>
        </w:rPr>
        <w:t xml:space="preserve"> network </w:t>
      </w:r>
      <w:r w:rsidR="00BD2C0F" w:rsidRPr="00625914">
        <w:rPr>
          <w:rFonts w:ascii="Arial" w:hAnsi="Arial" w:cs="Arial"/>
          <w:bCs/>
          <w:color w:val="244061" w:themeColor="accent1" w:themeShade="80"/>
          <w:sz w:val="24"/>
          <w:szCs w:val="24"/>
        </w:rPr>
        <w:t xml:space="preserve">reviewed </w:t>
      </w:r>
      <w:r w:rsidR="00C43189" w:rsidRPr="00625914">
        <w:rPr>
          <w:rFonts w:ascii="Arial" w:hAnsi="Arial" w:cs="Arial"/>
          <w:bCs/>
          <w:color w:val="244061" w:themeColor="accent1" w:themeShade="80"/>
          <w:sz w:val="24"/>
          <w:szCs w:val="24"/>
        </w:rPr>
        <w:t xml:space="preserve">and </w:t>
      </w:r>
      <w:r w:rsidR="00BD2C0F" w:rsidRPr="00625914">
        <w:rPr>
          <w:rFonts w:ascii="Arial" w:hAnsi="Arial" w:cs="Arial"/>
          <w:bCs/>
          <w:color w:val="244061" w:themeColor="accent1" w:themeShade="80"/>
          <w:sz w:val="24"/>
          <w:szCs w:val="24"/>
        </w:rPr>
        <w:t>updated</w:t>
      </w:r>
      <w:r w:rsidR="00C43189" w:rsidRPr="00625914">
        <w:rPr>
          <w:rFonts w:ascii="Arial" w:hAnsi="Arial" w:cs="Arial"/>
          <w:bCs/>
          <w:color w:val="244061" w:themeColor="accent1" w:themeShade="80"/>
          <w:sz w:val="24"/>
          <w:szCs w:val="24"/>
        </w:rPr>
        <w:t xml:space="preserve"> its Patient Engagement and Patient Experience Strategy</w:t>
      </w:r>
      <w:r w:rsidR="00BD2C0F" w:rsidRPr="00625914">
        <w:rPr>
          <w:rFonts w:ascii="Arial" w:hAnsi="Arial" w:cs="Arial"/>
          <w:bCs/>
          <w:color w:val="244061" w:themeColor="accent1" w:themeShade="80"/>
          <w:sz w:val="24"/>
          <w:szCs w:val="24"/>
        </w:rPr>
        <w:t xml:space="preserve"> for 2023-26</w:t>
      </w:r>
      <w:r w:rsidR="00C43189" w:rsidRPr="00625914">
        <w:rPr>
          <w:rFonts w:ascii="Arial" w:hAnsi="Arial" w:cs="Arial"/>
          <w:bCs/>
          <w:color w:val="244061" w:themeColor="accent1" w:themeShade="80"/>
          <w:sz w:val="24"/>
          <w:szCs w:val="24"/>
        </w:rPr>
        <w:t xml:space="preserve">. </w:t>
      </w:r>
      <w:r w:rsidRPr="00625914">
        <w:rPr>
          <w:rFonts w:ascii="Arial" w:hAnsi="Arial" w:cs="Arial"/>
          <w:bCs/>
          <w:color w:val="244061" w:themeColor="accent1" w:themeShade="80"/>
          <w:sz w:val="24"/>
          <w:szCs w:val="24"/>
        </w:rPr>
        <w:t xml:space="preserve">The Patient Engagement Group continues to meet quarterly to support implementation of the Patient Engagement and Patient Experience Strategy. </w:t>
      </w:r>
    </w:p>
    <w:p w14:paraId="76211146" w14:textId="77777777" w:rsidR="00FB3DE5" w:rsidRDefault="00FB3DE5" w:rsidP="00BD2C0F">
      <w:pPr>
        <w:spacing w:after="0"/>
        <w:rPr>
          <w:rFonts w:ascii="Arial" w:hAnsi="Arial" w:cs="Arial"/>
          <w:bCs/>
          <w:color w:val="244061" w:themeColor="accent1" w:themeShade="80"/>
          <w:sz w:val="24"/>
          <w:szCs w:val="24"/>
        </w:rPr>
      </w:pPr>
    </w:p>
    <w:p w14:paraId="2FBEF8C0" w14:textId="25F1A79F" w:rsidR="00BD2C0F" w:rsidRPr="00625914" w:rsidRDefault="00FB3DE5" w:rsidP="00BD2C0F">
      <w:pPr>
        <w:spacing w:after="0"/>
        <w:rPr>
          <w:rFonts w:ascii="Arial" w:hAnsi="Arial" w:cs="Arial"/>
          <w:bCs/>
          <w:color w:val="244061" w:themeColor="accent1" w:themeShade="80"/>
          <w:sz w:val="24"/>
          <w:szCs w:val="24"/>
        </w:rPr>
      </w:pPr>
      <w:r>
        <w:rPr>
          <w:rFonts w:ascii="Arial" w:hAnsi="Arial" w:cs="Arial"/>
          <w:bCs/>
          <w:color w:val="244061" w:themeColor="accent1" w:themeShade="80"/>
          <w:sz w:val="24"/>
          <w:szCs w:val="24"/>
        </w:rPr>
        <w:t>This year, f</w:t>
      </w:r>
      <w:r w:rsidR="00C43189" w:rsidRPr="00625914">
        <w:rPr>
          <w:rFonts w:ascii="Arial" w:hAnsi="Arial" w:cs="Arial"/>
          <w:bCs/>
          <w:color w:val="244061" w:themeColor="accent1" w:themeShade="80"/>
          <w:sz w:val="24"/>
          <w:szCs w:val="24"/>
        </w:rPr>
        <w:t>our NICCS patient information leaflets were reviewed and relaunched</w:t>
      </w:r>
      <w:r>
        <w:rPr>
          <w:rFonts w:ascii="Arial" w:hAnsi="Arial" w:cs="Arial"/>
          <w:bCs/>
          <w:color w:val="244061" w:themeColor="accent1" w:themeShade="80"/>
          <w:sz w:val="24"/>
          <w:szCs w:val="24"/>
        </w:rPr>
        <w:t xml:space="preserve">. In response to patient feedback a </w:t>
      </w:r>
      <w:r w:rsidR="00BD2C0F" w:rsidRPr="00625914">
        <w:rPr>
          <w:rFonts w:ascii="Arial" w:hAnsi="Arial" w:cs="Arial"/>
          <w:bCs/>
          <w:color w:val="244061" w:themeColor="accent1" w:themeShade="80"/>
          <w:sz w:val="24"/>
          <w:szCs w:val="24"/>
        </w:rPr>
        <w:t xml:space="preserve">patient </w:t>
      </w:r>
      <w:r>
        <w:rPr>
          <w:rFonts w:ascii="Arial" w:hAnsi="Arial" w:cs="Arial"/>
          <w:bCs/>
          <w:color w:val="244061" w:themeColor="accent1" w:themeShade="80"/>
          <w:sz w:val="24"/>
          <w:szCs w:val="24"/>
        </w:rPr>
        <w:t xml:space="preserve">information leaflet </w:t>
      </w:r>
      <w:r w:rsidR="00C43189" w:rsidRPr="00625914">
        <w:rPr>
          <w:rFonts w:ascii="Arial" w:hAnsi="Arial" w:cs="Arial"/>
          <w:bCs/>
          <w:color w:val="244061" w:themeColor="accent1" w:themeShade="80"/>
          <w:sz w:val="24"/>
          <w:szCs w:val="24"/>
        </w:rPr>
        <w:t xml:space="preserve">on cardiac screening </w:t>
      </w:r>
      <w:r>
        <w:rPr>
          <w:rFonts w:ascii="Arial" w:hAnsi="Arial" w:cs="Arial"/>
          <w:bCs/>
          <w:color w:val="244061" w:themeColor="accent1" w:themeShade="80"/>
          <w:sz w:val="24"/>
          <w:szCs w:val="24"/>
        </w:rPr>
        <w:t>was</w:t>
      </w:r>
      <w:r w:rsidR="00C43189" w:rsidRPr="00625914">
        <w:rPr>
          <w:rFonts w:ascii="Arial" w:hAnsi="Arial" w:cs="Arial"/>
          <w:bCs/>
          <w:color w:val="244061" w:themeColor="accent1" w:themeShade="80"/>
          <w:sz w:val="24"/>
          <w:szCs w:val="24"/>
        </w:rPr>
        <w:t xml:space="preserve"> developed. All patient facing information from the Network includes a QR code to a ‘Get Involved’ survey for people to tell us how they would like to get involved in the network</w:t>
      </w:r>
      <w:r w:rsidR="006B5503" w:rsidRPr="00625914">
        <w:rPr>
          <w:rFonts w:ascii="Arial" w:hAnsi="Arial" w:cs="Arial"/>
          <w:bCs/>
          <w:color w:val="244061" w:themeColor="accent1" w:themeShade="80"/>
          <w:sz w:val="24"/>
          <w:szCs w:val="24"/>
        </w:rPr>
        <w:t>’s</w:t>
      </w:r>
      <w:r>
        <w:rPr>
          <w:rFonts w:ascii="Arial" w:hAnsi="Arial" w:cs="Arial"/>
          <w:bCs/>
          <w:color w:val="244061" w:themeColor="accent1" w:themeShade="80"/>
          <w:sz w:val="24"/>
          <w:szCs w:val="24"/>
        </w:rPr>
        <w:t xml:space="preserve"> patient activities.</w:t>
      </w:r>
      <w:r w:rsidR="00C43189" w:rsidRPr="00625914">
        <w:rPr>
          <w:rFonts w:ascii="Arial" w:hAnsi="Arial" w:cs="Arial"/>
          <w:bCs/>
          <w:color w:val="244061" w:themeColor="accent1" w:themeShade="80"/>
          <w:sz w:val="24"/>
          <w:szCs w:val="24"/>
        </w:rPr>
        <w:t xml:space="preserve"> </w:t>
      </w:r>
    </w:p>
    <w:p w14:paraId="26BFE63B" w14:textId="77777777" w:rsidR="00BD2C0F" w:rsidRDefault="00BD2C0F" w:rsidP="00BD2C0F">
      <w:pPr>
        <w:spacing w:after="0"/>
        <w:rPr>
          <w:rFonts w:ascii="Arial" w:hAnsi="Arial" w:cs="Arial"/>
          <w:bCs/>
          <w:color w:val="1F497D" w:themeColor="text2"/>
          <w:sz w:val="24"/>
          <w:szCs w:val="24"/>
        </w:rPr>
      </w:pPr>
    </w:p>
    <w:p w14:paraId="29A0B1F4" w14:textId="4C07512B" w:rsidR="00F75E63" w:rsidRPr="00841CCE" w:rsidRDefault="00BD2C0F" w:rsidP="00F75E63">
      <w:pPr>
        <w:spacing w:after="0"/>
        <w:rPr>
          <w:rFonts w:ascii="Arial" w:hAnsi="Arial" w:cs="Arial"/>
          <w:color w:val="1F497D" w:themeColor="text2"/>
          <w:sz w:val="24"/>
          <w:szCs w:val="24"/>
        </w:rPr>
      </w:pPr>
      <w:r w:rsidRPr="00BD2C0F">
        <w:rPr>
          <w:rFonts w:ascii="Arial" w:hAnsi="Arial" w:cs="Arial"/>
          <w:bCs/>
          <w:color w:val="1F497D" w:themeColor="text2"/>
          <w:sz w:val="24"/>
          <w:szCs w:val="24"/>
        </w:rPr>
        <w:lastRenderedPageBreak/>
        <w:t xml:space="preserve">In February 2024, in response to patient feedback, the </w:t>
      </w:r>
      <w:r w:rsidR="002A3729">
        <w:rPr>
          <w:rFonts w:ascii="Arial" w:hAnsi="Arial" w:cs="Arial"/>
          <w:bCs/>
          <w:color w:val="1F497D" w:themeColor="text2"/>
          <w:sz w:val="24"/>
          <w:szCs w:val="24"/>
        </w:rPr>
        <w:t>n</w:t>
      </w:r>
      <w:r w:rsidRPr="00BD2C0F">
        <w:rPr>
          <w:rFonts w:ascii="Arial" w:hAnsi="Arial" w:cs="Arial"/>
          <w:bCs/>
          <w:color w:val="1F497D" w:themeColor="text2"/>
          <w:sz w:val="24"/>
          <w:szCs w:val="24"/>
        </w:rPr>
        <w:t xml:space="preserve">etwork began piloting online patient support drop-in sessions </w:t>
      </w:r>
      <w:r w:rsidR="00BF2E85">
        <w:rPr>
          <w:rFonts w:ascii="Arial" w:hAnsi="Arial" w:cs="Arial"/>
          <w:bCs/>
          <w:color w:val="1F497D" w:themeColor="text2"/>
          <w:sz w:val="24"/>
          <w:szCs w:val="24"/>
        </w:rPr>
        <w:t xml:space="preserve">which aim to provide </w:t>
      </w:r>
      <w:r w:rsidRPr="00BD2C0F">
        <w:rPr>
          <w:rFonts w:ascii="Arial" w:hAnsi="Arial" w:cs="Arial"/>
          <w:bCs/>
          <w:color w:val="1F497D" w:themeColor="text2"/>
          <w:sz w:val="24"/>
          <w:szCs w:val="24"/>
        </w:rPr>
        <w:t>information and peer support to people affected by inherited cardiac conditions. Each session is led by a h</w:t>
      </w:r>
      <w:r w:rsidRPr="00BD2C0F">
        <w:rPr>
          <w:rFonts w:ascii="Arial" w:hAnsi="Arial" w:cs="Arial"/>
          <w:color w:val="1F497D" w:themeColor="text2"/>
          <w:sz w:val="24"/>
          <w:szCs w:val="24"/>
        </w:rPr>
        <w:t xml:space="preserve">ealth care professional who speaks for a brief time on a topic of interest to patients and then the session is </w:t>
      </w:r>
      <w:proofErr w:type="gramStart"/>
      <w:r w:rsidRPr="00BD2C0F">
        <w:rPr>
          <w:rFonts w:ascii="Arial" w:hAnsi="Arial" w:cs="Arial"/>
          <w:color w:val="1F497D" w:themeColor="text2"/>
          <w:sz w:val="24"/>
          <w:szCs w:val="24"/>
        </w:rPr>
        <w:t>opened up</w:t>
      </w:r>
      <w:proofErr w:type="gramEnd"/>
      <w:r w:rsidRPr="00BD2C0F">
        <w:rPr>
          <w:rFonts w:ascii="Arial" w:hAnsi="Arial" w:cs="Arial"/>
          <w:color w:val="1F497D" w:themeColor="text2"/>
          <w:sz w:val="24"/>
          <w:szCs w:val="24"/>
        </w:rPr>
        <w:t xml:space="preserve"> for general questions/signposting. </w:t>
      </w:r>
      <w:r w:rsidR="00F75E63" w:rsidRPr="00841CCE">
        <w:rPr>
          <w:rFonts w:ascii="Arial" w:hAnsi="Arial" w:cs="Arial"/>
          <w:color w:val="1F497D" w:themeColor="text2"/>
          <w:sz w:val="24"/>
          <w:szCs w:val="24"/>
        </w:rPr>
        <w:t xml:space="preserve">Informal feedback from </w:t>
      </w:r>
      <w:r w:rsidR="00F75E63">
        <w:rPr>
          <w:rFonts w:ascii="Arial" w:hAnsi="Arial" w:cs="Arial"/>
          <w:color w:val="1F497D" w:themeColor="text2"/>
          <w:sz w:val="24"/>
          <w:szCs w:val="24"/>
        </w:rPr>
        <w:t xml:space="preserve">patients who have attended the </w:t>
      </w:r>
      <w:r w:rsidR="00FB3DE5">
        <w:rPr>
          <w:rFonts w:ascii="Arial" w:hAnsi="Arial" w:cs="Arial"/>
          <w:color w:val="1F497D" w:themeColor="text2"/>
          <w:sz w:val="24"/>
          <w:szCs w:val="24"/>
        </w:rPr>
        <w:t xml:space="preserve">drop-in </w:t>
      </w:r>
      <w:r w:rsidR="00F75E63">
        <w:rPr>
          <w:rFonts w:ascii="Arial" w:hAnsi="Arial" w:cs="Arial"/>
          <w:color w:val="1F497D" w:themeColor="text2"/>
          <w:sz w:val="24"/>
          <w:szCs w:val="24"/>
        </w:rPr>
        <w:t>sessions</w:t>
      </w:r>
      <w:r w:rsidR="00BF2E85">
        <w:rPr>
          <w:rFonts w:ascii="Arial" w:hAnsi="Arial" w:cs="Arial"/>
          <w:color w:val="1F497D" w:themeColor="text2"/>
          <w:sz w:val="24"/>
          <w:szCs w:val="24"/>
        </w:rPr>
        <w:t>,</w:t>
      </w:r>
      <w:r w:rsidR="00F75E63">
        <w:rPr>
          <w:rFonts w:ascii="Arial" w:hAnsi="Arial" w:cs="Arial"/>
          <w:color w:val="1F497D" w:themeColor="text2"/>
          <w:sz w:val="24"/>
          <w:szCs w:val="24"/>
        </w:rPr>
        <w:t xml:space="preserve"> and from health care professionals who have </w:t>
      </w:r>
      <w:r w:rsidR="00FB3DE5">
        <w:rPr>
          <w:rFonts w:ascii="Arial" w:hAnsi="Arial" w:cs="Arial"/>
          <w:color w:val="1F497D" w:themeColor="text2"/>
          <w:sz w:val="24"/>
          <w:szCs w:val="24"/>
        </w:rPr>
        <w:t>facilitated</w:t>
      </w:r>
      <w:r w:rsidR="00F75E63">
        <w:rPr>
          <w:rFonts w:ascii="Arial" w:hAnsi="Arial" w:cs="Arial"/>
          <w:color w:val="1F497D" w:themeColor="text2"/>
          <w:sz w:val="24"/>
          <w:szCs w:val="24"/>
        </w:rPr>
        <w:t xml:space="preserve"> the sessions</w:t>
      </w:r>
      <w:r w:rsidR="00BF2E85">
        <w:rPr>
          <w:rFonts w:ascii="Arial" w:hAnsi="Arial" w:cs="Arial"/>
          <w:color w:val="1F497D" w:themeColor="text2"/>
          <w:sz w:val="24"/>
          <w:szCs w:val="24"/>
        </w:rPr>
        <w:t>,</w:t>
      </w:r>
      <w:r w:rsidR="00F75E63">
        <w:rPr>
          <w:rFonts w:ascii="Arial" w:hAnsi="Arial" w:cs="Arial"/>
          <w:color w:val="1F497D" w:themeColor="text2"/>
          <w:sz w:val="24"/>
          <w:szCs w:val="24"/>
        </w:rPr>
        <w:t xml:space="preserve"> has been </w:t>
      </w:r>
      <w:r w:rsidR="00F75E63" w:rsidRPr="00841CCE">
        <w:rPr>
          <w:rFonts w:ascii="Arial" w:hAnsi="Arial" w:cs="Arial"/>
          <w:color w:val="1F497D" w:themeColor="text2"/>
          <w:sz w:val="24"/>
          <w:szCs w:val="24"/>
        </w:rPr>
        <w:t>positive</w:t>
      </w:r>
      <w:r w:rsidR="00BF2E85">
        <w:rPr>
          <w:rFonts w:ascii="Arial" w:hAnsi="Arial" w:cs="Arial"/>
          <w:color w:val="1F497D" w:themeColor="text2"/>
          <w:sz w:val="24"/>
          <w:szCs w:val="24"/>
        </w:rPr>
        <w:t xml:space="preserve"> </w:t>
      </w:r>
      <w:r w:rsidR="00FB3DE5">
        <w:rPr>
          <w:rFonts w:ascii="Arial" w:hAnsi="Arial" w:cs="Arial"/>
          <w:color w:val="1F497D" w:themeColor="text2"/>
          <w:sz w:val="24"/>
          <w:szCs w:val="24"/>
        </w:rPr>
        <w:t xml:space="preserve">to date. </w:t>
      </w:r>
      <w:proofErr w:type="gramStart"/>
      <w:r w:rsidR="00FB3DE5">
        <w:rPr>
          <w:rFonts w:ascii="Arial" w:hAnsi="Arial" w:cs="Arial"/>
          <w:color w:val="1F497D" w:themeColor="text2"/>
          <w:sz w:val="24"/>
          <w:szCs w:val="24"/>
        </w:rPr>
        <w:t>Therefore</w:t>
      </w:r>
      <w:proofErr w:type="gramEnd"/>
      <w:r w:rsidR="00FB3DE5">
        <w:rPr>
          <w:rFonts w:ascii="Arial" w:hAnsi="Arial" w:cs="Arial"/>
          <w:color w:val="1F497D" w:themeColor="text2"/>
          <w:sz w:val="24"/>
          <w:szCs w:val="24"/>
        </w:rPr>
        <w:t xml:space="preserve"> the sessions will continue in their current format </w:t>
      </w:r>
      <w:r w:rsidR="00FB3DE5">
        <w:rPr>
          <w:rFonts w:ascii="Arial" w:hAnsi="Arial" w:cs="Arial"/>
          <w:bCs/>
          <w:color w:val="1F497D" w:themeColor="text2"/>
          <w:sz w:val="24"/>
          <w:szCs w:val="24"/>
        </w:rPr>
        <w:t xml:space="preserve">throughout 2024 following which an evaluation </w:t>
      </w:r>
      <w:r w:rsidR="00FB3DE5" w:rsidRPr="00841CCE">
        <w:rPr>
          <w:rFonts w:ascii="Arial" w:hAnsi="Arial" w:cs="Arial"/>
          <w:color w:val="1F497D" w:themeColor="text2"/>
          <w:sz w:val="24"/>
          <w:szCs w:val="24"/>
        </w:rPr>
        <w:t xml:space="preserve">will be undertaken to ensure </w:t>
      </w:r>
      <w:r w:rsidR="00FB3DE5">
        <w:rPr>
          <w:rFonts w:ascii="Arial" w:hAnsi="Arial" w:cs="Arial"/>
          <w:color w:val="1F497D" w:themeColor="text2"/>
          <w:sz w:val="24"/>
          <w:szCs w:val="24"/>
        </w:rPr>
        <w:t xml:space="preserve">the sessions are </w:t>
      </w:r>
      <w:r w:rsidR="00FB3DE5" w:rsidRPr="00841CCE">
        <w:rPr>
          <w:rFonts w:ascii="Arial" w:hAnsi="Arial" w:cs="Arial"/>
          <w:color w:val="1F497D" w:themeColor="text2"/>
          <w:sz w:val="24"/>
          <w:szCs w:val="24"/>
        </w:rPr>
        <w:t xml:space="preserve">meeting </w:t>
      </w:r>
      <w:r w:rsidR="00FB3DE5">
        <w:rPr>
          <w:rFonts w:ascii="Arial" w:hAnsi="Arial" w:cs="Arial"/>
          <w:color w:val="1F497D" w:themeColor="text2"/>
          <w:sz w:val="24"/>
          <w:szCs w:val="24"/>
        </w:rPr>
        <w:t xml:space="preserve">the needs of patients and to </w:t>
      </w:r>
      <w:r w:rsidR="00FB3DE5" w:rsidRPr="00841CCE">
        <w:rPr>
          <w:rFonts w:ascii="Arial" w:hAnsi="Arial" w:cs="Arial"/>
          <w:color w:val="1F497D" w:themeColor="text2"/>
          <w:sz w:val="24"/>
          <w:szCs w:val="24"/>
        </w:rPr>
        <w:t xml:space="preserve">inform </w:t>
      </w:r>
      <w:r w:rsidR="00FB3DE5">
        <w:rPr>
          <w:rFonts w:ascii="Arial" w:hAnsi="Arial" w:cs="Arial"/>
          <w:color w:val="1F497D" w:themeColor="text2"/>
          <w:sz w:val="24"/>
          <w:szCs w:val="24"/>
        </w:rPr>
        <w:t xml:space="preserve">the future of </w:t>
      </w:r>
      <w:r w:rsidR="00FB3DE5" w:rsidRPr="00841CCE">
        <w:rPr>
          <w:rFonts w:ascii="Arial" w:hAnsi="Arial" w:cs="Arial"/>
          <w:color w:val="1F497D" w:themeColor="text2"/>
          <w:sz w:val="24"/>
          <w:szCs w:val="24"/>
        </w:rPr>
        <w:t>these.</w:t>
      </w:r>
    </w:p>
    <w:p w14:paraId="425AA4F0" w14:textId="33A1A809" w:rsidR="00C43189" w:rsidRPr="00BD2C0F" w:rsidRDefault="00C43189" w:rsidP="003838B4">
      <w:pPr>
        <w:spacing w:after="0"/>
        <w:rPr>
          <w:rFonts w:ascii="Arial" w:hAnsi="Arial" w:cs="Arial"/>
          <w:bCs/>
          <w:color w:val="004785"/>
          <w:sz w:val="24"/>
          <w:szCs w:val="24"/>
        </w:rPr>
      </w:pPr>
    </w:p>
    <w:p w14:paraId="2DDF922A" w14:textId="77777777" w:rsidR="00C93964" w:rsidRPr="00AB1E3B" w:rsidRDefault="00C93964" w:rsidP="00C93964">
      <w:pPr>
        <w:spacing w:after="0"/>
        <w:rPr>
          <w:rFonts w:ascii="Arial" w:hAnsi="Arial" w:cs="Arial"/>
          <w:bCs/>
          <w:color w:val="004785"/>
          <w:sz w:val="24"/>
          <w:szCs w:val="24"/>
          <w:u w:val="single"/>
        </w:rPr>
      </w:pPr>
      <w:r w:rsidRPr="00AB1E3B">
        <w:rPr>
          <w:rFonts w:ascii="Arial" w:hAnsi="Arial" w:cs="Arial"/>
          <w:bCs/>
          <w:color w:val="004785"/>
          <w:sz w:val="24"/>
          <w:szCs w:val="24"/>
          <w:u w:val="single"/>
        </w:rPr>
        <w:t xml:space="preserve">Stakeholder </w:t>
      </w:r>
      <w:r>
        <w:rPr>
          <w:rFonts w:ascii="Arial" w:hAnsi="Arial" w:cs="Arial"/>
          <w:bCs/>
          <w:color w:val="004785"/>
          <w:sz w:val="24"/>
          <w:szCs w:val="24"/>
          <w:u w:val="single"/>
        </w:rPr>
        <w:t>Survey</w:t>
      </w:r>
    </w:p>
    <w:p w14:paraId="74F7122C" w14:textId="6E3CC9D8" w:rsidR="00C93964" w:rsidRDefault="00C93964" w:rsidP="00B806D2">
      <w:pPr>
        <w:spacing w:after="0"/>
        <w:rPr>
          <w:rFonts w:ascii="Arial" w:hAnsi="Arial" w:cs="Arial"/>
          <w:color w:val="1F497D" w:themeColor="text2"/>
          <w:sz w:val="24"/>
          <w:szCs w:val="24"/>
        </w:rPr>
      </w:pPr>
      <w:r w:rsidRPr="00506921">
        <w:rPr>
          <w:rFonts w:ascii="Arial" w:hAnsi="Arial" w:cs="Arial"/>
          <w:bCs/>
          <w:color w:val="1F497D" w:themeColor="text2"/>
          <w:sz w:val="24"/>
          <w:szCs w:val="24"/>
        </w:rPr>
        <w:t xml:space="preserve">A stakeholder survey was shared in March 2024 to gather feedback </w:t>
      </w:r>
      <w:r w:rsidRPr="00506921">
        <w:rPr>
          <w:rFonts w:ascii="Arial" w:hAnsi="Arial" w:cs="Arial"/>
          <w:color w:val="1F497D" w:themeColor="text2"/>
          <w:sz w:val="24"/>
          <w:szCs w:val="24"/>
        </w:rPr>
        <w:t xml:space="preserve">from people who currently work within, are involved in, or are impacted by the </w:t>
      </w:r>
      <w:r w:rsidR="002A3729">
        <w:rPr>
          <w:rFonts w:ascii="Arial" w:hAnsi="Arial" w:cs="Arial"/>
          <w:color w:val="1F497D" w:themeColor="text2"/>
          <w:sz w:val="24"/>
          <w:szCs w:val="24"/>
        </w:rPr>
        <w:t>n</w:t>
      </w:r>
      <w:r w:rsidRPr="00506921">
        <w:rPr>
          <w:rFonts w:ascii="Arial" w:hAnsi="Arial" w:cs="Arial"/>
          <w:color w:val="1F497D" w:themeColor="text2"/>
          <w:sz w:val="24"/>
          <w:szCs w:val="24"/>
        </w:rPr>
        <w:t xml:space="preserve">etwork. The survey was shared with </w:t>
      </w:r>
      <w:r>
        <w:rPr>
          <w:rFonts w:ascii="Arial" w:hAnsi="Arial" w:cs="Arial"/>
          <w:color w:val="1F497D" w:themeColor="text2"/>
          <w:sz w:val="24"/>
          <w:szCs w:val="24"/>
        </w:rPr>
        <w:t>66</w:t>
      </w:r>
      <w:r w:rsidRPr="00506921">
        <w:rPr>
          <w:rFonts w:ascii="Arial" w:hAnsi="Arial" w:cs="Arial"/>
          <w:color w:val="1F497D" w:themeColor="text2"/>
          <w:sz w:val="24"/>
          <w:szCs w:val="24"/>
        </w:rPr>
        <w:t xml:space="preserve"> stakeholders and </w:t>
      </w:r>
      <w:r>
        <w:rPr>
          <w:rFonts w:ascii="Arial" w:hAnsi="Arial" w:cs="Arial"/>
          <w:color w:val="1F497D" w:themeColor="text2"/>
          <w:sz w:val="24"/>
          <w:szCs w:val="24"/>
        </w:rPr>
        <w:t>8</w:t>
      </w:r>
      <w:r w:rsidRPr="00506921">
        <w:rPr>
          <w:rFonts w:ascii="Arial" w:hAnsi="Arial" w:cs="Arial"/>
          <w:color w:val="1F497D" w:themeColor="text2"/>
          <w:sz w:val="24"/>
          <w:szCs w:val="24"/>
        </w:rPr>
        <w:t xml:space="preserve"> responses were received (1</w:t>
      </w:r>
      <w:r>
        <w:rPr>
          <w:rFonts w:ascii="Arial" w:hAnsi="Arial" w:cs="Arial"/>
          <w:color w:val="1F497D" w:themeColor="text2"/>
          <w:sz w:val="24"/>
          <w:szCs w:val="24"/>
        </w:rPr>
        <w:t>2</w:t>
      </w:r>
      <w:r w:rsidRPr="00506921">
        <w:rPr>
          <w:rFonts w:ascii="Arial" w:hAnsi="Arial" w:cs="Arial"/>
          <w:color w:val="1F497D" w:themeColor="text2"/>
          <w:sz w:val="24"/>
          <w:szCs w:val="24"/>
        </w:rPr>
        <w:t>% response rate).</w:t>
      </w:r>
    </w:p>
    <w:p w14:paraId="0B7F36A2" w14:textId="77777777" w:rsidR="00B806D2" w:rsidRPr="00506921" w:rsidRDefault="00B806D2" w:rsidP="00B806D2">
      <w:pPr>
        <w:spacing w:after="0"/>
        <w:rPr>
          <w:rFonts w:ascii="Arial" w:hAnsi="Arial" w:cs="Arial"/>
          <w:color w:val="1F497D" w:themeColor="text2"/>
          <w:sz w:val="24"/>
          <w:szCs w:val="24"/>
        </w:rPr>
      </w:pPr>
    </w:p>
    <w:p w14:paraId="458115AC" w14:textId="77777777" w:rsidR="00C93964" w:rsidRDefault="00C93964" w:rsidP="00B806D2">
      <w:pPr>
        <w:spacing w:after="0"/>
        <w:rPr>
          <w:rFonts w:ascii="Arial" w:hAnsi="Arial" w:cs="Arial"/>
          <w:color w:val="1F497D" w:themeColor="text2"/>
          <w:sz w:val="24"/>
          <w:szCs w:val="24"/>
        </w:rPr>
      </w:pPr>
      <w:r w:rsidRPr="00506921">
        <w:rPr>
          <w:rFonts w:ascii="Arial" w:hAnsi="Arial" w:cs="Arial"/>
          <w:color w:val="1F497D" w:themeColor="text2"/>
          <w:sz w:val="24"/>
          <w:szCs w:val="24"/>
        </w:rPr>
        <w:t>While the number of responses was disappointing, a lot of positive feedback was received and highlights the value added by the network:</w:t>
      </w:r>
    </w:p>
    <w:p w14:paraId="265C9EA7" w14:textId="77777777" w:rsidR="00B806D2" w:rsidRPr="00506921" w:rsidRDefault="00B806D2" w:rsidP="00B806D2">
      <w:pPr>
        <w:spacing w:after="0"/>
        <w:rPr>
          <w:rFonts w:ascii="Arial" w:hAnsi="Arial" w:cs="Arial"/>
          <w:color w:val="1F497D" w:themeColor="text2"/>
          <w:sz w:val="24"/>
          <w:szCs w:val="24"/>
        </w:rPr>
      </w:pPr>
    </w:p>
    <w:p w14:paraId="01C4C876" w14:textId="77777777" w:rsidR="00C93964" w:rsidRPr="00C93964" w:rsidRDefault="00C93964" w:rsidP="00B806D2">
      <w:pPr>
        <w:pStyle w:val="ListParagraph"/>
        <w:numPr>
          <w:ilvl w:val="0"/>
          <w:numId w:val="20"/>
        </w:numPr>
        <w:spacing w:after="0"/>
        <w:rPr>
          <w:rFonts w:ascii="Arial" w:hAnsi="Arial" w:cs="Arial"/>
          <w:color w:val="1F497D" w:themeColor="text2"/>
          <w:sz w:val="24"/>
          <w:szCs w:val="24"/>
        </w:rPr>
      </w:pPr>
      <w:r w:rsidRPr="00C93964">
        <w:rPr>
          <w:rFonts w:ascii="Arial" w:hAnsi="Arial" w:cs="Arial"/>
          <w:color w:val="1F497D" w:themeColor="text2"/>
          <w:sz w:val="24"/>
          <w:szCs w:val="24"/>
        </w:rPr>
        <w:t>100% responses ‘strongly agreed’ or ‘agreed’ that the network provided a structure to make service improvements in inherited cardiac care.</w:t>
      </w:r>
    </w:p>
    <w:p w14:paraId="754B1AFA" w14:textId="77777777" w:rsidR="00C93964" w:rsidRPr="00C93964" w:rsidRDefault="00C93964" w:rsidP="00B806D2">
      <w:pPr>
        <w:pStyle w:val="ListParagraph"/>
        <w:numPr>
          <w:ilvl w:val="0"/>
          <w:numId w:val="20"/>
        </w:numPr>
        <w:spacing w:after="0"/>
        <w:rPr>
          <w:rFonts w:ascii="Arial" w:hAnsi="Arial" w:cs="Arial"/>
          <w:color w:val="1F497D" w:themeColor="text2"/>
          <w:sz w:val="24"/>
          <w:szCs w:val="24"/>
        </w:rPr>
      </w:pPr>
      <w:r w:rsidRPr="00C93964">
        <w:rPr>
          <w:rFonts w:ascii="Arial" w:hAnsi="Arial" w:cs="Arial"/>
          <w:color w:val="1F497D" w:themeColor="text2"/>
          <w:sz w:val="24"/>
          <w:szCs w:val="24"/>
        </w:rPr>
        <w:t xml:space="preserve">88% responses ‘strongly agreed’ or ‘agreed’ that the networks service development activity adds value to inherited cardiac care. </w:t>
      </w:r>
    </w:p>
    <w:p w14:paraId="5D56D26E" w14:textId="77777777" w:rsidR="00C93964" w:rsidRPr="00C93964" w:rsidRDefault="00C93964" w:rsidP="00B806D2">
      <w:pPr>
        <w:pStyle w:val="ListParagraph"/>
        <w:numPr>
          <w:ilvl w:val="0"/>
          <w:numId w:val="20"/>
        </w:numPr>
        <w:spacing w:after="0"/>
        <w:rPr>
          <w:rFonts w:ascii="Arial" w:hAnsi="Arial" w:cs="Arial"/>
          <w:color w:val="1F497D" w:themeColor="text2"/>
          <w:sz w:val="24"/>
          <w:szCs w:val="24"/>
        </w:rPr>
      </w:pPr>
      <w:r w:rsidRPr="00C93964">
        <w:rPr>
          <w:rFonts w:ascii="Arial" w:hAnsi="Arial" w:cs="Arial"/>
          <w:color w:val="1F497D" w:themeColor="text2"/>
          <w:sz w:val="24"/>
          <w:szCs w:val="24"/>
        </w:rPr>
        <w:t>100% responses from staff ‘strongly agreed’ or ‘agreed’ that the networks education offering adds value to inherited cardiac care.</w:t>
      </w:r>
    </w:p>
    <w:p w14:paraId="5E960943" w14:textId="32D22629" w:rsidR="00C93964" w:rsidRDefault="00C93964" w:rsidP="00B806D2">
      <w:pPr>
        <w:pStyle w:val="ListParagraph"/>
        <w:spacing w:after="0"/>
        <w:rPr>
          <w:rFonts w:ascii="Arial" w:hAnsi="Arial" w:cs="Arial"/>
          <w:color w:val="1F497D" w:themeColor="text2"/>
          <w:sz w:val="24"/>
          <w:szCs w:val="24"/>
        </w:rPr>
      </w:pPr>
      <w:r w:rsidRPr="00C93964">
        <w:rPr>
          <w:rFonts w:ascii="Arial" w:hAnsi="Arial" w:cs="Arial"/>
          <w:color w:val="1F497D" w:themeColor="text2"/>
          <w:sz w:val="24"/>
          <w:szCs w:val="24"/>
        </w:rPr>
        <w:t>50% responses ‘strongly agreed’ or ‘agreed’ that the networks audit and continuous quality improvement activity adds value to inherited cardiac care.</w:t>
      </w:r>
    </w:p>
    <w:p w14:paraId="766CF2D2" w14:textId="77777777" w:rsidR="00B806D2" w:rsidRPr="00C93964" w:rsidRDefault="00B806D2" w:rsidP="00B806D2">
      <w:pPr>
        <w:pStyle w:val="ListParagraph"/>
        <w:spacing w:after="0"/>
        <w:rPr>
          <w:rFonts w:ascii="Arial" w:hAnsi="Arial" w:cs="Arial"/>
          <w:color w:val="1F497D" w:themeColor="text2"/>
          <w:sz w:val="24"/>
          <w:szCs w:val="24"/>
        </w:rPr>
      </w:pPr>
    </w:p>
    <w:p w14:paraId="3CEE3611" w14:textId="77777777" w:rsidR="00C93964" w:rsidRDefault="00C93964" w:rsidP="00B806D2">
      <w:pPr>
        <w:spacing w:after="0"/>
        <w:rPr>
          <w:rFonts w:ascii="Arial" w:hAnsi="Arial" w:cs="Arial"/>
          <w:color w:val="1F497D" w:themeColor="text2"/>
          <w:sz w:val="24"/>
          <w:szCs w:val="24"/>
        </w:rPr>
      </w:pPr>
      <w:r w:rsidRPr="000B172F">
        <w:rPr>
          <w:rFonts w:ascii="Arial" w:hAnsi="Arial" w:cs="Arial"/>
          <w:color w:val="1F497D" w:themeColor="text2"/>
          <w:sz w:val="24"/>
          <w:szCs w:val="24"/>
        </w:rPr>
        <w:t>The survey was also an opportunity for stakeholders to share feedback on network strengths, network challenges, areas for improvement and the priorities for the next few years. The responses are summarised below:</w:t>
      </w:r>
    </w:p>
    <w:p w14:paraId="4F5A1BF6" w14:textId="77777777" w:rsidR="00B806D2" w:rsidRPr="00CF679B" w:rsidRDefault="00B806D2" w:rsidP="00C93964">
      <w:pPr>
        <w:spacing w:after="0"/>
        <w:rPr>
          <w:rFonts w:ascii="Arial" w:hAnsi="Arial" w:cs="Arial"/>
          <w:color w:val="1F497D" w:themeColor="text2"/>
          <w:sz w:val="24"/>
          <w:szCs w:val="24"/>
        </w:rPr>
      </w:pPr>
    </w:p>
    <w:tbl>
      <w:tblPr>
        <w:tblStyle w:val="TableGrid"/>
        <w:tblW w:w="0" w:type="auto"/>
        <w:tblLook w:val="04A0" w:firstRow="1" w:lastRow="0" w:firstColumn="1" w:lastColumn="0" w:noHBand="0" w:noVBand="1"/>
      </w:tblPr>
      <w:tblGrid>
        <w:gridCol w:w="5098"/>
        <w:gridCol w:w="5103"/>
      </w:tblGrid>
      <w:tr w:rsidR="00CF679B" w:rsidRPr="00CF679B" w14:paraId="3D93F11B" w14:textId="77777777" w:rsidTr="00CF679B">
        <w:tc>
          <w:tcPr>
            <w:tcW w:w="5098" w:type="dxa"/>
            <w:shd w:val="clear" w:color="auto" w:fill="C6D9F1" w:themeFill="text2" w:themeFillTint="33"/>
          </w:tcPr>
          <w:p w14:paraId="6693946E" w14:textId="77777777" w:rsidR="00B806D2" w:rsidRPr="00CF679B" w:rsidRDefault="00B806D2" w:rsidP="00576562">
            <w:pPr>
              <w:rPr>
                <w:rFonts w:ascii="Arial" w:hAnsi="Arial" w:cs="Arial"/>
                <w:b/>
                <w:color w:val="1F497D" w:themeColor="text2"/>
                <w:sz w:val="24"/>
                <w:szCs w:val="24"/>
              </w:rPr>
            </w:pPr>
            <w:r w:rsidRPr="00CF679B">
              <w:rPr>
                <w:rFonts w:ascii="Arial" w:hAnsi="Arial" w:cs="Arial"/>
                <w:b/>
                <w:color w:val="1F497D" w:themeColor="text2"/>
                <w:sz w:val="24"/>
                <w:szCs w:val="24"/>
              </w:rPr>
              <w:t>Strengths</w:t>
            </w:r>
          </w:p>
        </w:tc>
        <w:tc>
          <w:tcPr>
            <w:tcW w:w="5103" w:type="dxa"/>
            <w:shd w:val="clear" w:color="auto" w:fill="C6D9F1" w:themeFill="text2" w:themeFillTint="33"/>
          </w:tcPr>
          <w:p w14:paraId="46B23479" w14:textId="77777777" w:rsidR="00B806D2" w:rsidRPr="00CF679B" w:rsidRDefault="00B806D2" w:rsidP="00576562">
            <w:pPr>
              <w:rPr>
                <w:rFonts w:ascii="Arial" w:hAnsi="Arial" w:cs="Arial"/>
                <w:b/>
                <w:color w:val="1F497D" w:themeColor="text2"/>
                <w:sz w:val="24"/>
                <w:szCs w:val="24"/>
              </w:rPr>
            </w:pPr>
            <w:r w:rsidRPr="00CF679B">
              <w:rPr>
                <w:rFonts w:ascii="Arial" w:hAnsi="Arial" w:cs="Arial"/>
                <w:b/>
                <w:color w:val="1F497D" w:themeColor="text2"/>
                <w:sz w:val="24"/>
                <w:szCs w:val="24"/>
              </w:rPr>
              <w:t xml:space="preserve">Areas for Improvement </w:t>
            </w:r>
          </w:p>
        </w:tc>
      </w:tr>
      <w:tr w:rsidR="00B806D2" w:rsidRPr="00CF679B" w14:paraId="102E09EE" w14:textId="77777777" w:rsidTr="00B806D2">
        <w:trPr>
          <w:trHeight w:val="493"/>
        </w:trPr>
        <w:tc>
          <w:tcPr>
            <w:tcW w:w="5098" w:type="dxa"/>
          </w:tcPr>
          <w:p w14:paraId="6F9568E8" w14:textId="77777777" w:rsidR="00B806D2" w:rsidRPr="008E7415" w:rsidRDefault="00B806D2" w:rsidP="00B806D2">
            <w:pPr>
              <w:pStyle w:val="ListParagraph"/>
              <w:numPr>
                <w:ilvl w:val="0"/>
                <w:numId w:val="23"/>
              </w:numPr>
              <w:rPr>
                <w:rFonts w:ascii="Arial" w:hAnsi="Arial" w:cs="Arial"/>
                <w:color w:val="1F497D" w:themeColor="text2"/>
                <w:sz w:val="24"/>
                <w:szCs w:val="24"/>
              </w:rPr>
            </w:pPr>
            <w:r w:rsidRPr="008E7415">
              <w:rPr>
                <w:rFonts w:ascii="Arial" w:hAnsi="Arial" w:cs="Arial"/>
                <w:color w:val="1F497D" w:themeColor="text2"/>
                <w:sz w:val="24"/>
                <w:szCs w:val="24"/>
              </w:rPr>
              <w:t>Many respondents noted a key network key strength was supporting collaboration between multidisciplinary health care professionals to help improve ICC services.</w:t>
            </w:r>
          </w:p>
          <w:p w14:paraId="51E66CCA" w14:textId="77777777" w:rsidR="00B806D2" w:rsidRPr="008E7415" w:rsidRDefault="00B806D2" w:rsidP="00B806D2">
            <w:pPr>
              <w:pStyle w:val="ListParagraph"/>
              <w:numPr>
                <w:ilvl w:val="0"/>
                <w:numId w:val="23"/>
              </w:numPr>
              <w:rPr>
                <w:rFonts w:ascii="Arial" w:hAnsi="Arial" w:cs="Arial"/>
                <w:color w:val="1F497D" w:themeColor="text2"/>
                <w:sz w:val="24"/>
                <w:szCs w:val="24"/>
              </w:rPr>
            </w:pPr>
            <w:r w:rsidRPr="008E7415">
              <w:rPr>
                <w:rFonts w:ascii="Arial" w:hAnsi="Arial" w:cs="Arial"/>
                <w:color w:val="1F497D" w:themeColor="text2"/>
                <w:sz w:val="24"/>
                <w:szCs w:val="24"/>
              </w:rPr>
              <w:t>The commitment from healthcare professionals who care and engage to drive improvements in patient care was also highlighted.</w:t>
            </w:r>
          </w:p>
          <w:p w14:paraId="0FE8596D" w14:textId="77777777" w:rsidR="00B806D2" w:rsidRPr="008E7415" w:rsidRDefault="00B806D2" w:rsidP="00B806D2">
            <w:pPr>
              <w:pStyle w:val="ListParagraph"/>
              <w:numPr>
                <w:ilvl w:val="0"/>
                <w:numId w:val="23"/>
              </w:numPr>
              <w:rPr>
                <w:rFonts w:ascii="Arial" w:hAnsi="Arial" w:cs="Arial"/>
                <w:color w:val="1F497D" w:themeColor="text2"/>
                <w:sz w:val="24"/>
                <w:szCs w:val="24"/>
              </w:rPr>
            </w:pPr>
            <w:r w:rsidRPr="008E7415">
              <w:rPr>
                <w:rFonts w:ascii="Arial" w:hAnsi="Arial" w:cs="Arial"/>
                <w:color w:val="1F497D" w:themeColor="text2"/>
                <w:sz w:val="24"/>
                <w:szCs w:val="24"/>
              </w:rPr>
              <w:t>Adds value through service development by gathering data and developing/reviewing guidelines and pathways.</w:t>
            </w:r>
          </w:p>
          <w:p w14:paraId="5FBB6E7B" w14:textId="77777777" w:rsidR="00B806D2" w:rsidRPr="008E7415" w:rsidRDefault="00B806D2" w:rsidP="00B806D2">
            <w:pPr>
              <w:pStyle w:val="ListParagraph"/>
              <w:numPr>
                <w:ilvl w:val="0"/>
                <w:numId w:val="23"/>
              </w:numPr>
              <w:rPr>
                <w:rFonts w:ascii="Arial" w:hAnsi="Arial" w:cs="Arial"/>
                <w:color w:val="1F497D" w:themeColor="text2"/>
                <w:sz w:val="24"/>
                <w:szCs w:val="24"/>
              </w:rPr>
            </w:pPr>
            <w:r w:rsidRPr="008E7415">
              <w:rPr>
                <w:rFonts w:ascii="Arial" w:hAnsi="Arial" w:cs="Arial"/>
                <w:color w:val="1F497D" w:themeColor="text2"/>
                <w:sz w:val="24"/>
                <w:szCs w:val="24"/>
              </w:rPr>
              <w:lastRenderedPageBreak/>
              <w:t>Adds value through the programme of education events across the year and through peer support.</w:t>
            </w:r>
          </w:p>
          <w:p w14:paraId="348A5441" w14:textId="77777777" w:rsidR="00B806D2" w:rsidRPr="008E7415" w:rsidRDefault="00B806D2" w:rsidP="00B806D2">
            <w:pPr>
              <w:pStyle w:val="ListParagraph"/>
              <w:numPr>
                <w:ilvl w:val="0"/>
                <w:numId w:val="23"/>
              </w:numPr>
              <w:ind w:left="357" w:hanging="357"/>
              <w:rPr>
                <w:rFonts w:ascii="Arial" w:hAnsi="Arial" w:cs="Arial"/>
                <w:color w:val="1F497D" w:themeColor="text2"/>
                <w:sz w:val="24"/>
                <w:szCs w:val="24"/>
              </w:rPr>
            </w:pPr>
            <w:r w:rsidRPr="008E7415">
              <w:rPr>
                <w:rFonts w:ascii="Arial" w:hAnsi="Arial" w:cs="Arial"/>
                <w:color w:val="1F497D" w:themeColor="text2"/>
                <w:sz w:val="24"/>
                <w:szCs w:val="24"/>
              </w:rPr>
              <w:t>Adds value through audit and continuous quality improvement activities through support to gather/ report data and provides data to inform practice/improvements.</w:t>
            </w:r>
          </w:p>
        </w:tc>
        <w:tc>
          <w:tcPr>
            <w:tcW w:w="5103" w:type="dxa"/>
          </w:tcPr>
          <w:p w14:paraId="39CF06D9" w14:textId="77777777" w:rsidR="00B806D2" w:rsidRPr="008E7415" w:rsidRDefault="00B806D2" w:rsidP="00B806D2">
            <w:pPr>
              <w:pStyle w:val="ListParagraph"/>
              <w:numPr>
                <w:ilvl w:val="0"/>
                <w:numId w:val="21"/>
              </w:numPr>
              <w:ind w:left="360"/>
              <w:rPr>
                <w:rFonts w:ascii="Arial" w:hAnsi="Arial" w:cs="Arial"/>
                <w:color w:val="1F497D" w:themeColor="text2"/>
                <w:sz w:val="24"/>
                <w:szCs w:val="24"/>
              </w:rPr>
            </w:pPr>
            <w:r w:rsidRPr="008E7415">
              <w:rPr>
                <w:rFonts w:ascii="Arial" w:hAnsi="Arial" w:cs="Arial"/>
                <w:color w:val="1F497D" w:themeColor="text2"/>
                <w:sz w:val="24"/>
                <w:szCs w:val="24"/>
              </w:rPr>
              <w:lastRenderedPageBreak/>
              <w:t xml:space="preserve">Continue to have dedicated HCPs working together and sharing their experiences. </w:t>
            </w:r>
          </w:p>
          <w:p w14:paraId="56468660" w14:textId="77777777" w:rsidR="00B806D2" w:rsidRPr="008E7415" w:rsidRDefault="00B806D2" w:rsidP="00B806D2">
            <w:pPr>
              <w:pStyle w:val="ListParagraph"/>
              <w:numPr>
                <w:ilvl w:val="0"/>
                <w:numId w:val="21"/>
              </w:numPr>
              <w:ind w:left="360"/>
              <w:rPr>
                <w:rFonts w:ascii="Arial" w:hAnsi="Arial" w:cs="Arial"/>
                <w:color w:val="1F497D" w:themeColor="text2"/>
                <w:sz w:val="24"/>
                <w:szCs w:val="24"/>
              </w:rPr>
            </w:pPr>
            <w:r w:rsidRPr="008E7415">
              <w:rPr>
                <w:rFonts w:ascii="Arial" w:hAnsi="Arial" w:cs="Arial"/>
                <w:color w:val="1F497D" w:themeColor="text2"/>
                <w:sz w:val="24"/>
                <w:szCs w:val="24"/>
              </w:rPr>
              <w:t>More active participation in the subgroups</w:t>
            </w:r>
          </w:p>
          <w:p w14:paraId="6A9DFF04" w14:textId="77777777" w:rsidR="00B806D2" w:rsidRPr="008E7415" w:rsidRDefault="00B806D2" w:rsidP="00B806D2">
            <w:pPr>
              <w:pStyle w:val="ListParagraph"/>
              <w:numPr>
                <w:ilvl w:val="0"/>
                <w:numId w:val="21"/>
              </w:numPr>
              <w:ind w:left="360"/>
              <w:rPr>
                <w:rFonts w:ascii="Arial" w:hAnsi="Arial" w:cs="Arial"/>
                <w:color w:val="1F497D" w:themeColor="text2"/>
                <w:sz w:val="24"/>
                <w:szCs w:val="24"/>
              </w:rPr>
            </w:pPr>
            <w:r w:rsidRPr="008E7415">
              <w:rPr>
                <w:rFonts w:ascii="Arial" w:hAnsi="Arial" w:cs="Arial"/>
                <w:color w:val="1F497D" w:themeColor="text2"/>
                <w:sz w:val="24"/>
                <w:szCs w:val="24"/>
              </w:rPr>
              <w:t>An integrated database that allows research and audit at a national level. At present data collection is too slow and labour intensive.</w:t>
            </w:r>
          </w:p>
          <w:p w14:paraId="4A4D3D1B" w14:textId="77777777" w:rsidR="00B806D2" w:rsidRPr="008E7415" w:rsidRDefault="00B806D2" w:rsidP="00576562">
            <w:pPr>
              <w:pStyle w:val="ListParagraph"/>
              <w:rPr>
                <w:rFonts w:ascii="Arial" w:hAnsi="Arial" w:cs="Arial"/>
                <w:color w:val="1F497D" w:themeColor="text2"/>
                <w:sz w:val="24"/>
                <w:szCs w:val="24"/>
              </w:rPr>
            </w:pPr>
          </w:p>
        </w:tc>
      </w:tr>
      <w:tr w:rsidR="00CF679B" w:rsidRPr="00CF679B" w14:paraId="2D8F7812" w14:textId="77777777" w:rsidTr="00CF679B">
        <w:tc>
          <w:tcPr>
            <w:tcW w:w="5098" w:type="dxa"/>
            <w:shd w:val="clear" w:color="auto" w:fill="C6D9F1" w:themeFill="text2" w:themeFillTint="33"/>
          </w:tcPr>
          <w:p w14:paraId="513FB020" w14:textId="77777777" w:rsidR="00B806D2" w:rsidRPr="00CF679B" w:rsidRDefault="00B806D2" w:rsidP="00576562">
            <w:pPr>
              <w:rPr>
                <w:rFonts w:ascii="Arial" w:hAnsi="Arial" w:cs="Arial"/>
                <w:b/>
                <w:color w:val="1F497D" w:themeColor="text2"/>
                <w:sz w:val="24"/>
                <w:szCs w:val="24"/>
              </w:rPr>
            </w:pPr>
            <w:r w:rsidRPr="00CF679B">
              <w:rPr>
                <w:rFonts w:ascii="Arial" w:hAnsi="Arial" w:cs="Arial"/>
                <w:b/>
                <w:color w:val="1F497D" w:themeColor="text2"/>
                <w:sz w:val="24"/>
                <w:szCs w:val="24"/>
              </w:rPr>
              <w:t xml:space="preserve">Suggested Future Priorities (3-5 years) </w:t>
            </w:r>
          </w:p>
        </w:tc>
        <w:tc>
          <w:tcPr>
            <w:tcW w:w="5103" w:type="dxa"/>
            <w:shd w:val="clear" w:color="auto" w:fill="C6D9F1" w:themeFill="text2" w:themeFillTint="33"/>
          </w:tcPr>
          <w:p w14:paraId="13548C1A" w14:textId="77777777" w:rsidR="00B806D2" w:rsidRPr="00CF679B" w:rsidRDefault="00B806D2" w:rsidP="00576562">
            <w:pPr>
              <w:ind w:left="306" w:hanging="284"/>
              <w:rPr>
                <w:rFonts w:ascii="Arial" w:hAnsi="Arial" w:cs="Arial"/>
                <w:b/>
                <w:color w:val="1F497D" w:themeColor="text2"/>
                <w:sz w:val="24"/>
                <w:szCs w:val="24"/>
              </w:rPr>
            </w:pPr>
            <w:r w:rsidRPr="00CF679B">
              <w:rPr>
                <w:rFonts w:ascii="Arial" w:hAnsi="Arial" w:cs="Arial"/>
                <w:b/>
                <w:color w:val="1F497D" w:themeColor="text2"/>
                <w:sz w:val="24"/>
                <w:szCs w:val="24"/>
              </w:rPr>
              <w:t>Network Challenges/Threats</w:t>
            </w:r>
          </w:p>
        </w:tc>
      </w:tr>
      <w:tr w:rsidR="00B806D2" w:rsidRPr="00CF679B" w14:paraId="5D045BFD" w14:textId="77777777" w:rsidTr="00B806D2">
        <w:tc>
          <w:tcPr>
            <w:tcW w:w="5098" w:type="dxa"/>
          </w:tcPr>
          <w:p w14:paraId="73FE0DF9"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Access more families from socially deprived areas, ethnic groups. </w:t>
            </w:r>
          </w:p>
          <w:p w14:paraId="746AF593"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Promote NICCS in every healthcare area. </w:t>
            </w:r>
          </w:p>
          <w:p w14:paraId="465C0CCD" w14:textId="051110CE"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Continue to develop guidelines, supporting each other in our clinical roles </w:t>
            </w:r>
            <w:r w:rsidR="00625914" w:rsidRPr="00CF679B">
              <w:rPr>
                <w:rFonts w:ascii="Arial" w:hAnsi="Arial" w:cs="Arial"/>
                <w:color w:val="1F497D" w:themeColor="text2"/>
                <w:sz w:val="24"/>
                <w:szCs w:val="24"/>
              </w:rPr>
              <w:t>e.g.</w:t>
            </w:r>
            <w:r w:rsidRPr="00CF679B">
              <w:rPr>
                <w:rFonts w:ascii="Arial" w:hAnsi="Arial" w:cs="Arial"/>
                <w:color w:val="1F497D" w:themeColor="text2"/>
                <w:sz w:val="24"/>
                <w:szCs w:val="24"/>
              </w:rPr>
              <w:t xml:space="preserve"> ICCs and pregnancy and transition from paediatric to adult services.</w:t>
            </w:r>
          </w:p>
          <w:p w14:paraId="5463ECD0"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Education and training of HCPs in ICC for succession planning.</w:t>
            </w:r>
          </w:p>
          <w:p w14:paraId="1880C753" w14:textId="7C28D6A5"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Access and capacity for clinical services i.e. cardiac imaging, </w:t>
            </w:r>
            <w:r w:rsidR="008E7415">
              <w:rPr>
                <w:rFonts w:ascii="Arial" w:hAnsi="Arial" w:cs="Arial"/>
                <w:color w:val="1F497D" w:themeColor="text2"/>
                <w:sz w:val="24"/>
                <w:szCs w:val="24"/>
              </w:rPr>
              <w:t>echocardiography</w:t>
            </w:r>
            <w:r w:rsidRPr="00CF679B">
              <w:rPr>
                <w:rFonts w:ascii="Arial" w:hAnsi="Arial" w:cs="Arial"/>
                <w:color w:val="1F497D" w:themeColor="text2"/>
                <w:sz w:val="24"/>
                <w:szCs w:val="24"/>
              </w:rPr>
              <w:t>.</w:t>
            </w:r>
          </w:p>
          <w:p w14:paraId="1F6B73E0"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Ensuring successful collaboration with SOCN.  </w:t>
            </w:r>
          </w:p>
          <w:p w14:paraId="78491F1B"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Continue to develop patient engagement opportunities.</w:t>
            </w:r>
          </w:p>
          <w:p w14:paraId="7D8B98FD" w14:textId="51D2DB65" w:rsidR="00B806D2"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Develop staff competencies</w:t>
            </w:r>
            <w:r w:rsidR="008E7415">
              <w:rPr>
                <w:rFonts w:ascii="Arial" w:hAnsi="Arial" w:cs="Arial"/>
                <w:color w:val="1F497D" w:themeColor="text2"/>
                <w:sz w:val="24"/>
                <w:szCs w:val="24"/>
              </w:rPr>
              <w:t>.</w:t>
            </w:r>
            <w:r w:rsidRPr="00CF679B">
              <w:rPr>
                <w:rFonts w:ascii="Arial" w:hAnsi="Arial" w:cs="Arial"/>
                <w:color w:val="1F497D" w:themeColor="text2"/>
                <w:sz w:val="24"/>
                <w:szCs w:val="24"/>
              </w:rPr>
              <w:t xml:space="preserve"> </w:t>
            </w:r>
          </w:p>
          <w:p w14:paraId="283B3AA2" w14:textId="140777A3" w:rsidR="008E7415" w:rsidRPr="00CF679B" w:rsidRDefault="008E7415" w:rsidP="00B806D2">
            <w:pPr>
              <w:pStyle w:val="ListParagraph"/>
              <w:numPr>
                <w:ilvl w:val="0"/>
                <w:numId w:val="21"/>
              </w:numPr>
              <w:ind w:left="357" w:hanging="357"/>
              <w:rPr>
                <w:rFonts w:ascii="Arial" w:hAnsi="Arial" w:cs="Arial"/>
                <w:color w:val="1F497D" w:themeColor="text2"/>
                <w:sz w:val="24"/>
                <w:szCs w:val="24"/>
              </w:rPr>
            </w:pPr>
            <w:r>
              <w:rPr>
                <w:rFonts w:ascii="Arial" w:hAnsi="Arial" w:cs="Arial"/>
                <w:color w:val="1F497D" w:themeColor="text2"/>
                <w:sz w:val="24"/>
                <w:szCs w:val="24"/>
              </w:rPr>
              <w:t>Engage with Scottish Cardiac Audit Programme (SCAP) to conduct and link national audits.</w:t>
            </w:r>
          </w:p>
        </w:tc>
        <w:tc>
          <w:tcPr>
            <w:tcW w:w="5103" w:type="dxa"/>
          </w:tcPr>
          <w:p w14:paraId="03451B04"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Staff having limited time to participate in network activities.</w:t>
            </w:r>
          </w:p>
          <w:p w14:paraId="0D2A2AD8"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Financial challenges.</w:t>
            </w:r>
          </w:p>
          <w:p w14:paraId="25BA5167"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Clinical leadership to continue to drive the Network forward.  </w:t>
            </w:r>
          </w:p>
          <w:p w14:paraId="77D197F9"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Succession Planning.</w:t>
            </w:r>
          </w:p>
          <w:p w14:paraId="3EC02BEC" w14:textId="77777777"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Network admin and management support.</w:t>
            </w:r>
          </w:p>
          <w:p w14:paraId="6D61D3B9" w14:textId="41AE779C" w:rsidR="00B806D2" w:rsidRPr="00CF679B" w:rsidRDefault="00B806D2" w:rsidP="00B806D2">
            <w:pPr>
              <w:pStyle w:val="ListParagraph"/>
              <w:numPr>
                <w:ilvl w:val="0"/>
                <w:numId w:val="21"/>
              </w:numPr>
              <w:ind w:left="357" w:hanging="357"/>
              <w:rPr>
                <w:rFonts w:ascii="Arial" w:hAnsi="Arial" w:cs="Arial"/>
                <w:color w:val="1F497D" w:themeColor="text2"/>
                <w:sz w:val="24"/>
                <w:szCs w:val="24"/>
              </w:rPr>
            </w:pPr>
            <w:r w:rsidRPr="00CF679B">
              <w:rPr>
                <w:rFonts w:ascii="Arial" w:hAnsi="Arial" w:cs="Arial"/>
                <w:color w:val="1F497D" w:themeColor="text2"/>
                <w:sz w:val="24"/>
                <w:szCs w:val="24"/>
              </w:rPr>
              <w:t xml:space="preserve">Data </w:t>
            </w:r>
            <w:r w:rsidR="008E7415">
              <w:rPr>
                <w:rFonts w:ascii="Arial" w:hAnsi="Arial" w:cs="Arial"/>
                <w:color w:val="1F497D" w:themeColor="text2"/>
                <w:sz w:val="24"/>
                <w:szCs w:val="24"/>
              </w:rPr>
              <w:t>management and analysis</w:t>
            </w:r>
            <w:r w:rsidRPr="00CF679B">
              <w:rPr>
                <w:rFonts w:ascii="Arial" w:hAnsi="Arial" w:cs="Arial"/>
                <w:color w:val="1F497D" w:themeColor="text2"/>
                <w:sz w:val="24"/>
                <w:szCs w:val="24"/>
              </w:rPr>
              <w:t>.</w:t>
            </w:r>
          </w:p>
        </w:tc>
      </w:tr>
    </w:tbl>
    <w:p w14:paraId="388916C6" w14:textId="77777777" w:rsidR="00C93964" w:rsidRDefault="00C93964" w:rsidP="00C93964">
      <w:pPr>
        <w:spacing w:after="0"/>
        <w:rPr>
          <w:rFonts w:ascii="Arial" w:hAnsi="Arial" w:cs="Arial"/>
        </w:rPr>
      </w:pPr>
    </w:p>
    <w:p w14:paraId="7E3B8AF5" w14:textId="64349D6F" w:rsidR="00C93964" w:rsidRPr="00A31402" w:rsidRDefault="00C93964" w:rsidP="00C93964">
      <w:pPr>
        <w:spacing w:after="0"/>
        <w:rPr>
          <w:rFonts w:ascii="Arial" w:hAnsi="Arial" w:cs="Arial"/>
          <w:bCs/>
          <w:color w:val="1F497D" w:themeColor="text2"/>
          <w:sz w:val="24"/>
          <w:szCs w:val="24"/>
          <w:shd w:val="clear" w:color="auto" w:fill="FFFFFF"/>
        </w:rPr>
      </w:pPr>
      <w:r w:rsidRPr="00A34A4F">
        <w:rPr>
          <w:rFonts w:ascii="Arial" w:hAnsi="Arial" w:cs="Arial"/>
          <w:bCs/>
          <w:color w:val="1F497D" w:themeColor="text2"/>
          <w:sz w:val="24"/>
          <w:szCs w:val="24"/>
          <w:shd w:val="clear" w:color="auto" w:fill="FFFFFF"/>
        </w:rPr>
        <w:t xml:space="preserve">The feedback received will be considered by the </w:t>
      </w:r>
      <w:r w:rsidR="002A3729">
        <w:rPr>
          <w:rFonts w:ascii="Arial" w:hAnsi="Arial" w:cs="Arial"/>
          <w:bCs/>
          <w:color w:val="1F497D" w:themeColor="text2"/>
          <w:sz w:val="24"/>
          <w:szCs w:val="24"/>
          <w:shd w:val="clear" w:color="auto" w:fill="FFFFFF"/>
        </w:rPr>
        <w:t xml:space="preserve">NICCS </w:t>
      </w:r>
      <w:r w:rsidRPr="00A34A4F">
        <w:rPr>
          <w:rFonts w:ascii="Arial" w:hAnsi="Arial" w:cs="Arial"/>
          <w:bCs/>
          <w:color w:val="1F497D" w:themeColor="text2"/>
          <w:sz w:val="24"/>
          <w:szCs w:val="24"/>
          <w:shd w:val="clear" w:color="auto" w:fill="FFFFFF"/>
        </w:rPr>
        <w:t xml:space="preserve">Steering Group </w:t>
      </w:r>
      <w:r>
        <w:rPr>
          <w:rFonts w:ascii="Arial" w:hAnsi="Arial" w:cs="Arial"/>
          <w:bCs/>
          <w:color w:val="1F497D" w:themeColor="text2"/>
          <w:sz w:val="24"/>
          <w:szCs w:val="24"/>
          <w:shd w:val="clear" w:color="auto" w:fill="FFFFFF"/>
        </w:rPr>
        <w:t>and an action plan to support areas for improvement will be developed</w:t>
      </w:r>
      <w:r w:rsidRPr="00A34A4F">
        <w:rPr>
          <w:rFonts w:ascii="Arial" w:hAnsi="Arial" w:cs="Arial"/>
          <w:bCs/>
          <w:color w:val="1F497D" w:themeColor="text2"/>
          <w:sz w:val="24"/>
          <w:szCs w:val="24"/>
          <w:shd w:val="clear" w:color="auto" w:fill="FFFFFF"/>
        </w:rPr>
        <w:t>.</w:t>
      </w:r>
      <w:r w:rsidRPr="00A31402">
        <w:rPr>
          <w:rFonts w:ascii="Arial" w:hAnsi="Arial" w:cs="Arial"/>
          <w:bCs/>
          <w:color w:val="1F497D" w:themeColor="text2"/>
          <w:sz w:val="24"/>
          <w:szCs w:val="24"/>
          <w:shd w:val="clear" w:color="auto" w:fill="FFFFFF"/>
        </w:rPr>
        <w:t xml:space="preserve"> </w:t>
      </w:r>
    </w:p>
    <w:p w14:paraId="587ECA47" w14:textId="77777777" w:rsidR="00C93964" w:rsidRDefault="00C93964" w:rsidP="003838B4">
      <w:pPr>
        <w:spacing w:after="0"/>
        <w:rPr>
          <w:rFonts w:ascii="Arial" w:hAnsi="Arial" w:cs="Arial"/>
          <w:bCs/>
          <w:color w:val="004785"/>
          <w:sz w:val="24"/>
          <w:szCs w:val="24"/>
        </w:rPr>
      </w:pPr>
    </w:p>
    <w:p w14:paraId="47B26234" w14:textId="77777777" w:rsidR="00A7662E" w:rsidRDefault="00A7662E" w:rsidP="003838B4">
      <w:pPr>
        <w:spacing w:after="0"/>
        <w:rPr>
          <w:rFonts w:ascii="Arial" w:hAnsi="Arial" w:cs="Arial"/>
          <w:bCs/>
          <w:color w:val="004785"/>
          <w:sz w:val="24"/>
          <w:szCs w:val="24"/>
        </w:rPr>
      </w:pPr>
    </w:p>
    <w:p w14:paraId="72DB96C7" w14:textId="23C9E3DB"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Looking forward – 20</w:t>
      </w:r>
      <w:r w:rsidR="00A276FD">
        <w:rPr>
          <w:rFonts w:ascii="Arial" w:hAnsi="Arial" w:cs="Arial"/>
          <w:b/>
          <w:color w:val="004785"/>
          <w:sz w:val="28"/>
          <w:szCs w:val="28"/>
        </w:rPr>
        <w:t>24/25</w:t>
      </w:r>
    </w:p>
    <w:p w14:paraId="533D6076" w14:textId="1A222157" w:rsidR="00C93964" w:rsidRDefault="00C93964" w:rsidP="00C93964">
      <w:pPr>
        <w:spacing w:after="0"/>
        <w:rPr>
          <w:rFonts w:ascii="Arial" w:hAnsi="Arial" w:cs="Arial"/>
          <w:bCs/>
          <w:color w:val="1F497D" w:themeColor="text2"/>
          <w:sz w:val="24"/>
          <w:szCs w:val="24"/>
        </w:rPr>
      </w:pPr>
      <w:r w:rsidRPr="00841CCE">
        <w:rPr>
          <w:rFonts w:ascii="Arial" w:hAnsi="Arial" w:cs="Arial"/>
          <w:bCs/>
          <w:color w:val="1F497D" w:themeColor="text2"/>
          <w:sz w:val="24"/>
          <w:szCs w:val="24"/>
        </w:rPr>
        <w:t xml:space="preserve">Some of the key activities planned by the </w:t>
      </w:r>
      <w:r w:rsidR="002A3729">
        <w:rPr>
          <w:rFonts w:ascii="Arial" w:hAnsi="Arial" w:cs="Arial"/>
          <w:bCs/>
          <w:color w:val="1F497D" w:themeColor="text2"/>
          <w:sz w:val="24"/>
          <w:szCs w:val="24"/>
        </w:rPr>
        <w:t>n</w:t>
      </w:r>
      <w:r w:rsidRPr="00841CCE">
        <w:rPr>
          <w:rFonts w:ascii="Arial" w:hAnsi="Arial" w:cs="Arial"/>
          <w:bCs/>
          <w:color w:val="1F497D" w:themeColor="text2"/>
          <w:sz w:val="24"/>
          <w:szCs w:val="24"/>
        </w:rPr>
        <w:t>etwork for the year ahead include:</w:t>
      </w:r>
    </w:p>
    <w:p w14:paraId="5127C98E" w14:textId="77777777" w:rsidR="002F677B" w:rsidRPr="00841CCE" w:rsidRDefault="002F677B" w:rsidP="00C93964">
      <w:pPr>
        <w:spacing w:after="0"/>
        <w:rPr>
          <w:rFonts w:ascii="Arial" w:hAnsi="Arial" w:cs="Arial"/>
          <w:bCs/>
          <w:color w:val="1F497D" w:themeColor="text2"/>
          <w:sz w:val="24"/>
          <w:szCs w:val="24"/>
        </w:rPr>
      </w:pPr>
    </w:p>
    <w:p w14:paraId="250D5744" w14:textId="3D73346A" w:rsidR="00B806D2" w:rsidRPr="002F677B" w:rsidRDefault="00B806D2" w:rsidP="002F677B">
      <w:pPr>
        <w:pStyle w:val="ListParagraph"/>
        <w:numPr>
          <w:ilvl w:val="0"/>
          <w:numId w:val="26"/>
        </w:numPr>
        <w:spacing w:after="0"/>
        <w:rPr>
          <w:rFonts w:ascii="Arial" w:hAnsi="Arial" w:cs="Arial"/>
          <w:bCs/>
          <w:color w:val="1F497D" w:themeColor="text2"/>
          <w:sz w:val="24"/>
          <w:szCs w:val="24"/>
        </w:rPr>
      </w:pPr>
      <w:r w:rsidRPr="002F677B">
        <w:rPr>
          <w:rFonts w:ascii="Arial" w:eastAsia="Times New Roman" w:hAnsi="Arial" w:cs="Arial"/>
          <w:color w:val="1F497D" w:themeColor="text2"/>
          <w:sz w:val="24"/>
          <w:szCs w:val="24"/>
        </w:rPr>
        <w:t>Develop the Networks Strategic Workplan for 2025-2028</w:t>
      </w:r>
      <w:r w:rsidR="002F677B">
        <w:rPr>
          <w:rFonts w:ascii="Arial" w:eastAsia="Times New Roman" w:hAnsi="Arial" w:cs="Arial"/>
          <w:color w:val="1F497D" w:themeColor="text2"/>
          <w:sz w:val="24"/>
          <w:szCs w:val="24"/>
        </w:rPr>
        <w:t>.</w:t>
      </w:r>
    </w:p>
    <w:p w14:paraId="58CFD1F3" w14:textId="7B27E6CA" w:rsidR="002F677B" w:rsidRPr="000E3AAF" w:rsidRDefault="000E3AAF" w:rsidP="002F677B">
      <w:pPr>
        <w:pStyle w:val="ListParagraph"/>
        <w:numPr>
          <w:ilvl w:val="0"/>
          <w:numId w:val="26"/>
        </w:numPr>
        <w:spacing w:after="0"/>
        <w:rPr>
          <w:rFonts w:ascii="Arial" w:eastAsia="Times New Roman" w:hAnsi="Arial" w:cs="Arial"/>
          <w:color w:val="1F497D" w:themeColor="text2"/>
          <w:sz w:val="24"/>
          <w:szCs w:val="24"/>
        </w:rPr>
      </w:pPr>
      <w:r w:rsidRPr="000E3AAF">
        <w:rPr>
          <w:rFonts w:ascii="Arial" w:eastAsia="Times New Roman" w:hAnsi="Arial" w:cs="Arial"/>
          <w:color w:val="1F497D" w:themeColor="text2"/>
          <w:sz w:val="24"/>
          <w:szCs w:val="24"/>
        </w:rPr>
        <w:t xml:space="preserve">Reviewing the </w:t>
      </w:r>
      <w:r w:rsidR="002F677B" w:rsidRPr="000E3AAF">
        <w:rPr>
          <w:rFonts w:ascii="Arial" w:eastAsia="Times New Roman" w:hAnsi="Arial" w:cs="Arial"/>
          <w:color w:val="1F497D" w:themeColor="text2"/>
          <w:sz w:val="24"/>
          <w:szCs w:val="24"/>
        </w:rPr>
        <w:t>ICC Service Specification</w:t>
      </w:r>
      <w:r w:rsidRPr="000E3AAF">
        <w:rPr>
          <w:rFonts w:ascii="Arial" w:eastAsia="Times New Roman" w:hAnsi="Arial" w:cs="Arial"/>
          <w:color w:val="1F497D" w:themeColor="text2"/>
          <w:sz w:val="24"/>
          <w:szCs w:val="24"/>
        </w:rPr>
        <w:t xml:space="preserve"> for Scotland. This document outlines how ICC services in Scotland should operate to improve the diagnosis, treatment and outcomes of people with ICCs. The review and update of the service specification </w:t>
      </w:r>
      <w:r w:rsidRPr="000E3AAF">
        <w:rPr>
          <w:rFonts w:ascii="Arial" w:hAnsi="Arial" w:cs="Arial"/>
          <w:sz w:val="24"/>
          <w:szCs w:val="24"/>
        </w:rPr>
        <w:t xml:space="preserve">will be </w:t>
      </w:r>
      <w:r w:rsidR="002F677B" w:rsidRPr="000E3AAF">
        <w:rPr>
          <w:rFonts w:ascii="Arial" w:eastAsia="Times New Roman" w:hAnsi="Arial" w:cs="Arial"/>
          <w:color w:val="1F497D" w:themeColor="text2"/>
          <w:sz w:val="24"/>
          <w:szCs w:val="24"/>
        </w:rPr>
        <w:t xml:space="preserve">informed </w:t>
      </w:r>
      <w:r w:rsidRPr="000E3AAF">
        <w:rPr>
          <w:rFonts w:ascii="Arial" w:eastAsia="Times New Roman" w:hAnsi="Arial" w:cs="Arial"/>
          <w:color w:val="1F497D" w:themeColor="text2"/>
          <w:sz w:val="24"/>
          <w:szCs w:val="24"/>
        </w:rPr>
        <w:t xml:space="preserve">by </w:t>
      </w:r>
      <w:r>
        <w:rPr>
          <w:rFonts w:ascii="Arial" w:eastAsia="Times New Roman" w:hAnsi="Arial" w:cs="Arial"/>
          <w:color w:val="1F497D" w:themeColor="text2"/>
          <w:sz w:val="24"/>
          <w:szCs w:val="24"/>
        </w:rPr>
        <w:t xml:space="preserve">the </w:t>
      </w:r>
      <w:r w:rsidRPr="000E3AAF">
        <w:rPr>
          <w:rFonts w:ascii="Arial" w:eastAsia="Times New Roman" w:hAnsi="Arial" w:cs="Arial"/>
          <w:color w:val="1F497D" w:themeColor="text2"/>
          <w:sz w:val="24"/>
          <w:szCs w:val="24"/>
        </w:rPr>
        <w:t xml:space="preserve">review of the </w:t>
      </w:r>
      <w:r w:rsidR="002F677B" w:rsidRPr="000E3AAF">
        <w:rPr>
          <w:rFonts w:ascii="Arial" w:eastAsia="Times New Roman" w:hAnsi="Arial" w:cs="Arial"/>
          <w:color w:val="1F497D" w:themeColor="text2"/>
          <w:sz w:val="24"/>
          <w:szCs w:val="24"/>
        </w:rPr>
        <w:t>ICC specification</w:t>
      </w:r>
      <w:r w:rsidRPr="000E3AAF">
        <w:rPr>
          <w:rFonts w:ascii="Arial" w:eastAsia="Times New Roman" w:hAnsi="Arial" w:cs="Arial"/>
          <w:color w:val="1F497D" w:themeColor="text2"/>
          <w:sz w:val="24"/>
          <w:szCs w:val="24"/>
        </w:rPr>
        <w:t xml:space="preserve"> </w:t>
      </w:r>
      <w:r>
        <w:rPr>
          <w:rFonts w:ascii="Arial" w:eastAsia="Times New Roman" w:hAnsi="Arial" w:cs="Arial"/>
          <w:color w:val="1F497D" w:themeColor="text2"/>
          <w:sz w:val="24"/>
          <w:szCs w:val="24"/>
        </w:rPr>
        <w:t>currently taking place in</w:t>
      </w:r>
      <w:r w:rsidRPr="000E3AAF">
        <w:rPr>
          <w:rFonts w:ascii="Arial" w:eastAsia="Times New Roman" w:hAnsi="Arial" w:cs="Arial"/>
          <w:color w:val="1F497D" w:themeColor="text2"/>
          <w:sz w:val="24"/>
          <w:szCs w:val="24"/>
        </w:rPr>
        <w:t xml:space="preserve"> NHS England</w:t>
      </w:r>
      <w:r w:rsidR="002F677B" w:rsidRPr="000E3AAF">
        <w:rPr>
          <w:rFonts w:ascii="Arial" w:eastAsia="Times New Roman" w:hAnsi="Arial" w:cs="Arial"/>
          <w:color w:val="1F497D" w:themeColor="text2"/>
          <w:sz w:val="24"/>
          <w:szCs w:val="24"/>
        </w:rPr>
        <w:t>.</w:t>
      </w:r>
    </w:p>
    <w:p w14:paraId="019C7E83" w14:textId="04C60617" w:rsidR="00B806D2" w:rsidRPr="002F677B" w:rsidRDefault="002F677B" w:rsidP="002F677B">
      <w:pPr>
        <w:pStyle w:val="ListParagraph"/>
        <w:numPr>
          <w:ilvl w:val="0"/>
          <w:numId w:val="26"/>
        </w:numPr>
        <w:spacing w:after="0"/>
        <w:rPr>
          <w:rFonts w:ascii="Arial" w:hAnsi="Arial" w:cs="Arial"/>
          <w:bCs/>
          <w:color w:val="1F497D" w:themeColor="text2"/>
          <w:sz w:val="24"/>
          <w:szCs w:val="24"/>
        </w:rPr>
      </w:pPr>
      <w:r w:rsidRPr="002F677B">
        <w:rPr>
          <w:rFonts w:ascii="Arial" w:eastAsia="Times New Roman" w:hAnsi="Arial" w:cs="Arial"/>
          <w:color w:val="1F497D" w:themeColor="text2"/>
          <w:sz w:val="24"/>
          <w:szCs w:val="24"/>
        </w:rPr>
        <w:t xml:space="preserve">Develop guidance on ICCs and </w:t>
      </w:r>
      <w:r w:rsidR="00BF2E85">
        <w:rPr>
          <w:rFonts w:ascii="Arial" w:eastAsia="Times New Roman" w:hAnsi="Arial" w:cs="Arial"/>
          <w:color w:val="1F497D" w:themeColor="text2"/>
          <w:sz w:val="24"/>
          <w:szCs w:val="24"/>
        </w:rPr>
        <w:t>p</w:t>
      </w:r>
      <w:r w:rsidRPr="002F677B">
        <w:rPr>
          <w:rFonts w:ascii="Arial" w:eastAsia="Times New Roman" w:hAnsi="Arial" w:cs="Arial"/>
          <w:color w:val="1F497D" w:themeColor="text2"/>
          <w:sz w:val="24"/>
          <w:szCs w:val="24"/>
        </w:rPr>
        <w:t>regnancy, genetic screening in children and transition from paediatric to adult services.</w:t>
      </w:r>
    </w:p>
    <w:p w14:paraId="0EB64ADB" w14:textId="2088519A" w:rsidR="00B806D2" w:rsidRPr="002F677B" w:rsidRDefault="002F677B" w:rsidP="002F677B">
      <w:pPr>
        <w:pStyle w:val="ListParagraph"/>
        <w:numPr>
          <w:ilvl w:val="0"/>
          <w:numId w:val="26"/>
        </w:numPr>
        <w:spacing w:after="0"/>
        <w:rPr>
          <w:rFonts w:ascii="Arial" w:eastAsia="Times New Roman" w:hAnsi="Arial" w:cs="Arial"/>
          <w:color w:val="1F497D" w:themeColor="text2"/>
          <w:sz w:val="24"/>
          <w:szCs w:val="24"/>
        </w:rPr>
      </w:pPr>
      <w:r w:rsidRPr="002F677B">
        <w:rPr>
          <w:rFonts w:ascii="Arial" w:eastAsia="Times New Roman" w:hAnsi="Arial" w:cs="Arial"/>
          <w:color w:val="1F497D" w:themeColor="text2"/>
          <w:sz w:val="24"/>
          <w:szCs w:val="24"/>
        </w:rPr>
        <w:t xml:space="preserve">Support improvements in caring for families affected by sudden cardiac death (SCD) or sudden unexpected death (SUD) through involvement </w:t>
      </w:r>
      <w:r w:rsidR="00A46507">
        <w:rPr>
          <w:rFonts w:ascii="Arial" w:eastAsia="Times New Roman" w:hAnsi="Arial" w:cs="Arial"/>
          <w:color w:val="1F497D" w:themeColor="text2"/>
          <w:sz w:val="24"/>
          <w:szCs w:val="24"/>
        </w:rPr>
        <w:t>i</w:t>
      </w:r>
      <w:r w:rsidRPr="002F677B">
        <w:rPr>
          <w:rFonts w:ascii="Arial" w:eastAsia="Times New Roman" w:hAnsi="Arial" w:cs="Arial"/>
          <w:color w:val="1F497D" w:themeColor="text2"/>
          <w:sz w:val="24"/>
          <w:szCs w:val="24"/>
        </w:rPr>
        <w:t>n SG funded SCD/O</w:t>
      </w:r>
      <w:r w:rsidR="00A46507">
        <w:rPr>
          <w:rFonts w:ascii="Arial" w:eastAsia="Times New Roman" w:hAnsi="Arial" w:cs="Arial"/>
          <w:color w:val="1F497D" w:themeColor="text2"/>
          <w:sz w:val="24"/>
          <w:szCs w:val="24"/>
        </w:rPr>
        <w:t>ut of Hospital Cardiac Arrest Pr</w:t>
      </w:r>
      <w:r w:rsidRPr="002F677B">
        <w:rPr>
          <w:rFonts w:ascii="Arial" w:eastAsia="Times New Roman" w:hAnsi="Arial" w:cs="Arial"/>
          <w:color w:val="1F497D" w:themeColor="text2"/>
          <w:sz w:val="24"/>
          <w:szCs w:val="24"/>
        </w:rPr>
        <w:t>oject.</w:t>
      </w:r>
    </w:p>
    <w:p w14:paraId="04F1CDD4" w14:textId="77777777" w:rsidR="002F677B" w:rsidRPr="002F677B" w:rsidRDefault="002F677B" w:rsidP="002F677B">
      <w:pPr>
        <w:pStyle w:val="ListParagraph"/>
        <w:numPr>
          <w:ilvl w:val="0"/>
          <w:numId w:val="26"/>
        </w:numPr>
        <w:spacing w:after="0"/>
        <w:rPr>
          <w:rFonts w:ascii="Arial" w:hAnsi="Arial" w:cs="Arial"/>
          <w:bCs/>
          <w:color w:val="1F497D" w:themeColor="text2"/>
          <w:sz w:val="24"/>
          <w:szCs w:val="24"/>
        </w:rPr>
      </w:pPr>
      <w:r w:rsidRPr="002F677B">
        <w:rPr>
          <w:rFonts w:ascii="Arial" w:eastAsia="Times New Roman" w:hAnsi="Arial" w:cs="Arial"/>
          <w:color w:val="1F497D" w:themeColor="text2"/>
          <w:sz w:val="24"/>
          <w:szCs w:val="24"/>
        </w:rPr>
        <w:lastRenderedPageBreak/>
        <w:t>Continue to pilot monthly Peer Support Drop-In Sessions for patients and evaluate these to inform future activity</w:t>
      </w:r>
      <w:r w:rsidRPr="002F677B">
        <w:rPr>
          <w:rFonts w:ascii="Arial" w:eastAsia="Times New Roman" w:hAnsi="Arial" w:cs="Arial"/>
          <w:color w:val="000000"/>
          <w:sz w:val="20"/>
          <w:szCs w:val="20"/>
        </w:rPr>
        <w:t>.</w:t>
      </w:r>
    </w:p>
    <w:p w14:paraId="1C9537BA" w14:textId="77777777" w:rsidR="002F677B" w:rsidRPr="00841CCE" w:rsidRDefault="002F677B" w:rsidP="002F677B">
      <w:pPr>
        <w:pStyle w:val="ListParagraph"/>
        <w:numPr>
          <w:ilvl w:val="0"/>
          <w:numId w:val="26"/>
        </w:numPr>
        <w:spacing w:after="0"/>
        <w:rPr>
          <w:rFonts w:ascii="Arial" w:hAnsi="Arial" w:cs="Arial"/>
          <w:bCs/>
          <w:color w:val="1F497D" w:themeColor="text2"/>
          <w:sz w:val="24"/>
          <w:szCs w:val="24"/>
        </w:rPr>
      </w:pPr>
      <w:r w:rsidRPr="00841CCE">
        <w:rPr>
          <w:rFonts w:ascii="Arial" w:hAnsi="Arial" w:cs="Arial"/>
          <w:color w:val="1F497D" w:themeColor="text2"/>
          <w:sz w:val="24"/>
          <w:szCs w:val="24"/>
        </w:rPr>
        <w:t>Supporting health care professional</w:t>
      </w:r>
      <w:r>
        <w:rPr>
          <w:rFonts w:ascii="Arial" w:hAnsi="Arial" w:cs="Arial"/>
          <w:color w:val="1F497D" w:themeColor="text2"/>
          <w:sz w:val="24"/>
          <w:szCs w:val="24"/>
        </w:rPr>
        <w:t>s</w:t>
      </w:r>
      <w:r w:rsidRPr="00841CCE">
        <w:rPr>
          <w:rFonts w:ascii="Arial" w:hAnsi="Arial" w:cs="Arial"/>
          <w:color w:val="1F497D" w:themeColor="text2"/>
          <w:sz w:val="24"/>
          <w:szCs w:val="24"/>
        </w:rPr>
        <w:t xml:space="preserve"> through monthly and annual education events</w:t>
      </w:r>
      <w:r>
        <w:rPr>
          <w:rFonts w:ascii="Arial" w:hAnsi="Arial" w:cs="Arial"/>
          <w:color w:val="1F497D" w:themeColor="text2"/>
          <w:sz w:val="24"/>
          <w:szCs w:val="24"/>
        </w:rPr>
        <w:t>, and quarterly MDT case conferences.</w:t>
      </w:r>
    </w:p>
    <w:p w14:paraId="32A60CEF" w14:textId="3BE45EC5" w:rsidR="002F677B" w:rsidRPr="002F677B" w:rsidRDefault="002F677B" w:rsidP="002F677B">
      <w:pPr>
        <w:pStyle w:val="ListParagraph"/>
        <w:numPr>
          <w:ilvl w:val="0"/>
          <w:numId w:val="26"/>
        </w:numPr>
        <w:spacing w:after="0"/>
        <w:rPr>
          <w:rFonts w:ascii="Arial" w:hAnsi="Arial" w:cs="Arial"/>
          <w:bCs/>
          <w:color w:val="1F497D" w:themeColor="text2"/>
          <w:sz w:val="24"/>
          <w:szCs w:val="24"/>
        </w:rPr>
      </w:pPr>
      <w:r w:rsidRPr="002F677B">
        <w:rPr>
          <w:rFonts w:ascii="Arial" w:hAnsi="Arial" w:cs="Arial"/>
          <w:color w:val="1F497D" w:themeColor="text2"/>
          <w:sz w:val="24"/>
          <w:szCs w:val="24"/>
        </w:rPr>
        <w:t>Conduct annual HCM Audit and Sudden Cardiac Death Audits and publish data from all previous audits</w:t>
      </w:r>
      <w:r>
        <w:rPr>
          <w:rFonts w:ascii="Arial" w:hAnsi="Arial" w:cs="Arial"/>
          <w:color w:val="1F497D" w:themeColor="text2"/>
          <w:sz w:val="24"/>
          <w:szCs w:val="24"/>
        </w:rPr>
        <w:t>.</w:t>
      </w:r>
    </w:p>
    <w:p w14:paraId="00A0EEE0" w14:textId="77777777" w:rsidR="00B806D2" w:rsidRDefault="00B806D2" w:rsidP="003838B4">
      <w:pPr>
        <w:spacing w:after="0"/>
        <w:rPr>
          <w:rFonts w:ascii="Arial" w:hAnsi="Arial" w:cs="Arial"/>
          <w:bCs/>
          <w:color w:val="004785"/>
          <w:sz w:val="24"/>
          <w:szCs w:val="24"/>
        </w:rPr>
      </w:pPr>
    </w:p>
    <w:p w14:paraId="7133C3CD" w14:textId="77777777" w:rsidR="00E33BA4" w:rsidRDefault="00E33BA4" w:rsidP="003838B4">
      <w:pPr>
        <w:spacing w:after="0"/>
        <w:rPr>
          <w:rFonts w:ascii="Arial" w:hAnsi="Arial" w:cs="Arial"/>
          <w:bCs/>
          <w:color w:val="004785"/>
          <w:sz w:val="24"/>
          <w:szCs w:val="24"/>
        </w:rPr>
      </w:pPr>
    </w:p>
    <w:p w14:paraId="6FA10F89" w14:textId="6874771F"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Finance</w:t>
      </w:r>
    </w:p>
    <w:p w14:paraId="432DFED9" w14:textId="6926EF1A" w:rsidR="004260E8" w:rsidRDefault="004260E8" w:rsidP="004260E8">
      <w:pPr>
        <w:spacing w:after="0"/>
        <w:rPr>
          <w:rFonts w:ascii="Arial" w:hAnsi="Arial" w:cs="Arial"/>
          <w:color w:val="1F497D" w:themeColor="text2"/>
          <w:sz w:val="24"/>
          <w:szCs w:val="24"/>
        </w:rPr>
      </w:pPr>
      <w:r w:rsidRPr="00841CCE">
        <w:rPr>
          <w:rFonts w:ascii="Arial" w:hAnsi="Arial" w:cs="Arial"/>
          <w:color w:val="1F497D" w:themeColor="text2"/>
          <w:sz w:val="24"/>
          <w:szCs w:val="24"/>
        </w:rPr>
        <w:t>The itemised costs and total spend for 202</w:t>
      </w:r>
      <w:r>
        <w:rPr>
          <w:rFonts w:ascii="Arial" w:hAnsi="Arial" w:cs="Arial"/>
          <w:color w:val="1F497D" w:themeColor="text2"/>
          <w:sz w:val="24"/>
          <w:szCs w:val="24"/>
        </w:rPr>
        <w:t>3</w:t>
      </w:r>
      <w:r w:rsidRPr="00841CCE">
        <w:rPr>
          <w:rFonts w:ascii="Arial" w:hAnsi="Arial" w:cs="Arial"/>
          <w:color w:val="1F497D" w:themeColor="text2"/>
          <w:sz w:val="24"/>
          <w:szCs w:val="24"/>
        </w:rPr>
        <w:t>/2</w:t>
      </w:r>
      <w:r>
        <w:rPr>
          <w:rFonts w:ascii="Arial" w:hAnsi="Arial" w:cs="Arial"/>
          <w:color w:val="1F497D" w:themeColor="text2"/>
          <w:sz w:val="24"/>
          <w:szCs w:val="24"/>
        </w:rPr>
        <w:t>4</w:t>
      </w:r>
      <w:r w:rsidRPr="00841CCE">
        <w:rPr>
          <w:rFonts w:ascii="Arial" w:hAnsi="Arial" w:cs="Arial"/>
          <w:color w:val="1F497D" w:themeColor="text2"/>
          <w:sz w:val="24"/>
          <w:szCs w:val="24"/>
        </w:rPr>
        <w:t xml:space="preserve"> is given below</w:t>
      </w:r>
      <w:r>
        <w:rPr>
          <w:rFonts w:ascii="Arial" w:hAnsi="Arial" w:cs="Arial"/>
          <w:color w:val="1F497D" w:themeColor="text2"/>
          <w:sz w:val="24"/>
          <w:szCs w:val="24"/>
        </w:rPr>
        <w:t>:</w:t>
      </w:r>
    </w:p>
    <w:p w14:paraId="5696AC17" w14:textId="77777777" w:rsidR="004260E8" w:rsidRDefault="004260E8" w:rsidP="004260E8">
      <w:pPr>
        <w:spacing w:after="0"/>
        <w:rPr>
          <w:rFonts w:ascii="Arial" w:hAnsi="Arial" w:cs="Arial"/>
          <w:color w:val="1F497D" w:themeColor="text2"/>
          <w:sz w:val="24"/>
          <w:szCs w:val="24"/>
        </w:rPr>
      </w:pPr>
    </w:p>
    <w:tbl>
      <w:tblPr>
        <w:tblStyle w:val="TableGrid"/>
        <w:tblW w:w="0" w:type="auto"/>
        <w:tblInd w:w="-5" w:type="dxa"/>
        <w:tblLook w:val="04A0" w:firstRow="1" w:lastRow="0" w:firstColumn="1" w:lastColumn="0" w:noHBand="0" w:noVBand="1"/>
      </w:tblPr>
      <w:tblGrid>
        <w:gridCol w:w="7371"/>
        <w:gridCol w:w="1814"/>
      </w:tblGrid>
      <w:tr w:rsidR="00CF679B" w:rsidRPr="00CF679B" w14:paraId="480BD709" w14:textId="77777777" w:rsidTr="00CF679B">
        <w:tc>
          <w:tcPr>
            <w:tcW w:w="7371" w:type="dxa"/>
            <w:shd w:val="clear" w:color="auto" w:fill="C6D9F1" w:themeFill="text2" w:themeFillTint="33"/>
          </w:tcPr>
          <w:p w14:paraId="6D54BF5A" w14:textId="77777777" w:rsidR="004260E8" w:rsidRPr="00CF679B" w:rsidRDefault="004260E8" w:rsidP="0087646A">
            <w:pPr>
              <w:spacing w:line="276" w:lineRule="auto"/>
              <w:rPr>
                <w:rFonts w:ascii="Arial" w:hAnsi="Arial" w:cs="Arial"/>
                <w:b/>
                <w:bCs/>
                <w:color w:val="1F497D" w:themeColor="text2"/>
                <w:sz w:val="24"/>
                <w:szCs w:val="24"/>
              </w:rPr>
            </w:pPr>
            <w:r w:rsidRPr="00CF679B">
              <w:rPr>
                <w:rFonts w:ascii="Arial" w:hAnsi="Arial" w:cs="Arial"/>
                <w:b/>
                <w:bCs/>
                <w:color w:val="1F497D" w:themeColor="text2"/>
                <w:sz w:val="24"/>
                <w:szCs w:val="24"/>
              </w:rPr>
              <w:t>Detail Code</w:t>
            </w:r>
          </w:p>
        </w:tc>
        <w:tc>
          <w:tcPr>
            <w:tcW w:w="1814" w:type="dxa"/>
            <w:shd w:val="clear" w:color="auto" w:fill="C6D9F1" w:themeFill="text2" w:themeFillTint="33"/>
          </w:tcPr>
          <w:p w14:paraId="673DC718" w14:textId="77777777" w:rsidR="004260E8" w:rsidRPr="00CF679B" w:rsidRDefault="004260E8" w:rsidP="0087646A">
            <w:pPr>
              <w:spacing w:line="276" w:lineRule="auto"/>
              <w:jc w:val="right"/>
              <w:rPr>
                <w:rFonts w:ascii="Arial" w:hAnsi="Arial" w:cs="Arial"/>
                <w:b/>
                <w:bCs/>
                <w:color w:val="1F497D" w:themeColor="text2"/>
                <w:sz w:val="24"/>
                <w:szCs w:val="24"/>
              </w:rPr>
            </w:pPr>
            <w:r w:rsidRPr="00CF679B">
              <w:rPr>
                <w:rFonts w:ascii="Arial" w:hAnsi="Arial" w:cs="Arial"/>
                <w:b/>
                <w:bCs/>
                <w:color w:val="1F497D" w:themeColor="text2"/>
                <w:sz w:val="24"/>
                <w:szCs w:val="24"/>
              </w:rPr>
              <w:t>Spend</w:t>
            </w:r>
          </w:p>
        </w:tc>
      </w:tr>
      <w:tr w:rsidR="004260E8" w:rsidRPr="00CF679B" w14:paraId="25D6EFBA" w14:textId="77777777" w:rsidTr="0087646A">
        <w:tc>
          <w:tcPr>
            <w:tcW w:w="7371" w:type="dxa"/>
          </w:tcPr>
          <w:p w14:paraId="5A2CA2E7" w14:textId="31F27FD9" w:rsidR="004260E8" w:rsidRPr="00CF679B" w:rsidRDefault="004260E8" w:rsidP="00CF679B">
            <w:pPr>
              <w:spacing w:line="276" w:lineRule="auto"/>
              <w:rPr>
                <w:rFonts w:ascii="Arial" w:hAnsi="Arial" w:cs="Arial"/>
                <w:color w:val="1F497D" w:themeColor="text2"/>
                <w:sz w:val="24"/>
                <w:szCs w:val="24"/>
              </w:rPr>
            </w:pPr>
            <w:r w:rsidRPr="00CF679B">
              <w:rPr>
                <w:rFonts w:ascii="Arial" w:hAnsi="Arial" w:cs="Arial"/>
                <w:color w:val="1F497D" w:themeColor="text2"/>
                <w:sz w:val="24"/>
                <w:szCs w:val="24"/>
              </w:rPr>
              <w:t>Exhibition/Conferences</w:t>
            </w:r>
            <w:r w:rsidR="00CF679B">
              <w:rPr>
                <w:rFonts w:ascii="Arial" w:hAnsi="Arial" w:cs="Arial"/>
                <w:color w:val="1F497D" w:themeColor="text2"/>
                <w:sz w:val="24"/>
                <w:szCs w:val="24"/>
              </w:rPr>
              <w:t xml:space="preserve">: </w:t>
            </w:r>
            <w:r w:rsidR="002A3729" w:rsidRPr="00CF679B">
              <w:rPr>
                <w:rFonts w:ascii="Arial" w:hAnsi="Arial" w:cs="Arial"/>
                <w:color w:val="1F497D" w:themeColor="text2"/>
                <w:sz w:val="24"/>
                <w:szCs w:val="24"/>
              </w:rPr>
              <w:t xml:space="preserve">2023 </w:t>
            </w:r>
            <w:r w:rsidR="000E2FB3" w:rsidRPr="00CF679B">
              <w:rPr>
                <w:rFonts w:ascii="Arial" w:hAnsi="Arial" w:cs="Arial"/>
                <w:color w:val="1F497D" w:themeColor="text2"/>
                <w:sz w:val="24"/>
                <w:szCs w:val="24"/>
              </w:rPr>
              <w:t>NICCS Symposium</w:t>
            </w:r>
          </w:p>
        </w:tc>
        <w:tc>
          <w:tcPr>
            <w:tcW w:w="1814" w:type="dxa"/>
          </w:tcPr>
          <w:p w14:paraId="7D725294" w14:textId="2E85144A" w:rsidR="004260E8" w:rsidRPr="00CF679B" w:rsidRDefault="004260E8" w:rsidP="0087646A">
            <w:pPr>
              <w:spacing w:line="276" w:lineRule="auto"/>
              <w:jc w:val="right"/>
              <w:rPr>
                <w:rFonts w:ascii="Arial" w:hAnsi="Arial" w:cs="Arial"/>
                <w:color w:val="1F497D" w:themeColor="text2"/>
                <w:sz w:val="24"/>
                <w:szCs w:val="24"/>
              </w:rPr>
            </w:pPr>
            <w:r w:rsidRPr="00CF679B">
              <w:rPr>
                <w:rFonts w:ascii="Arial" w:hAnsi="Arial" w:cs="Arial"/>
                <w:color w:val="1F497D" w:themeColor="text2"/>
                <w:sz w:val="24"/>
                <w:szCs w:val="24"/>
              </w:rPr>
              <w:t>£</w:t>
            </w:r>
            <w:r w:rsidR="005F76F3" w:rsidRPr="00CF679B">
              <w:rPr>
                <w:rFonts w:ascii="Arial" w:hAnsi="Arial" w:cs="Arial"/>
                <w:color w:val="1F497D" w:themeColor="text2"/>
                <w:sz w:val="24"/>
                <w:szCs w:val="24"/>
              </w:rPr>
              <w:t>1,426</w:t>
            </w:r>
            <w:r w:rsidR="00CE2B36" w:rsidRPr="00CF679B">
              <w:rPr>
                <w:rFonts w:ascii="Arial" w:hAnsi="Arial" w:cs="Arial"/>
                <w:color w:val="1F497D" w:themeColor="text2"/>
                <w:sz w:val="24"/>
                <w:szCs w:val="24"/>
              </w:rPr>
              <w:t>.00</w:t>
            </w:r>
          </w:p>
        </w:tc>
      </w:tr>
      <w:tr w:rsidR="004260E8" w:rsidRPr="00CF679B" w14:paraId="54E3B245" w14:textId="77777777" w:rsidTr="0087646A">
        <w:tc>
          <w:tcPr>
            <w:tcW w:w="7371" w:type="dxa"/>
          </w:tcPr>
          <w:p w14:paraId="39707F5D" w14:textId="4FDFE344" w:rsidR="004260E8" w:rsidRPr="00CF679B" w:rsidRDefault="004260E8" w:rsidP="00CF679B">
            <w:pPr>
              <w:rPr>
                <w:rFonts w:ascii="Arial" w:hAnsi="Arial" w:cs="Arial"/>
                <w:color w:val="1F497D" w:themeColor="text2"/>
                <w:sz w:val="24"/>
                <w:szCs w:val="24"/>
              </w:rPr>
            </w:pPr>
            <w:r w:rsidRPr="00CF679B">
              <w:rPr>
                <w:rFonts w:ascii="Arial" w:hAnsi="Arial" w:cs="Arial"/>
                <w:color w:val="1F497D" w:themeColor="text2"/>
                <w:sz w:val="24"/>
                <w:szCs w:val="24"/>
              </w:rPr>
              <w:t>Printing/Stationary</w:t>
            </w:r>
            <w:r w:rsidR="00CF679B">
              <w:rPr>
                <w:rFonts w:ascii="Arial" w:hAnsi="Arial" w:cs="Arial"/>
                <w:color w:val="1F497D" w:themeColor="text2"/>
                <w:sz w:val="24"/>
                <w:szCs w:val="24"/>
              </w:rPr>
              <w:t xml:space="preserve">: </w:t>
            </w:r>
            <w:r w:rsidR="00B97497" w:rsidRPr="00CF679B">
              <w:rPr>
                <w:rFonts w:ascii="Arial" w:hAnsi="Arial" w:cs="Arial"/>
                <w:color w:val="1F497D" w:themeColor="text2"/>
                <w:sz w:val="24"/>
                <w:szCs w:val="24"/>
              </w:rPr>
              <w:t xml:space="preserve">Reprint of </w:t>
            </w:r>
            <w:r w:rsidR="000E2FB3" w:rsidRPr="00CF679B">
              <w:rPr>
                <w:rFonts w:ascii="Arial" w:hAnsi="Arial" w:cs="Arial"/>
                <w:color w:val="1F497D" w:themeColor="text2"/>
                <w:sz w:val="24"/>
                <w:szCs w:val="24"/>
              </w:rPr>
              <w:t>NICCS Leaflet</w:t>
            </w:r>
            <w:r w:rsidR="00B97497" w:rsidRPr="00CF679B">
              <w:rPr>
                <w:rFonts w:ascii="Arial" w:hAnsi="Arial" w:cs="Arial"/>
                <w:color w:val="1F497D" w:themeColor="text2"/>
                <w:sz w:val="24"/>
                <w:szCs w:val="24"/>
              </w:rPr>
              <w:t>s</w:t>
            </w:r>
          </w:p>
        </w:tc>
        <w:tc>
          <w:tcPr>
            <w:tcW w:w="1814" w:type="dxa"/>
          </w:tcPr>
          <w:p w14:paraId="2BD2E68E" w14:textId="2E7FBFA3" w:rsidR="004260E8" w:rsidRPr="00CF679B" w:rsidRDefault="004260E8" w:rsidP="0087646A">
            <w:pPr>
              <w:jc w:val="right"/>
              <w:rPr>
                <w:rFonts w:ascii="Arial" w:hAnsi="Arial" w:cs="Arial"/>
                <w:color w:val="1F497D" w:themeColor="text2"/>
                <w:sz w:val="24"/>
                <w:szCs w:val="24"/>
              </w:rPr>
            </w:pPr>
            <w:r w:rsidRPr="00CF679B">
              <w:rPr>
                <w:rFonts w:ascii="Arial" w:hAnsi="Arial" w:cs="Arial"/>
                <w:color w:val="1F497D" w:themeColor="text2"/>
                <w:sz w:val="24"/>
                <w:szCs w:val="24"/>
              </w:rPr>
              <w:t>£</w:t>
            </w:r>
            <w:r w:rsidR="00CE2B36" w:rsidRPr="00CF679B">
              <w:rPr>
                <w:sz w:val="24"/>
                <w:szCs w:val="24"/>
              </w:rPr>
              <w:t xml:space="preserve"> </w:t>
            </w:r>
            <w:r w:rsidR="00CE2B36" w:rsidRPr="00CF679B">
              <w:rPr>
                <w:rFonts w:ascii="Arial" w:hAnsi="Arial" w:cs="Arial"/>
                <w:color w:val="1F497D" w:themeColor="text2"/>
                <w:sz w:val="24"/>
                <w:szCs w:val="24"/>
              </w:rPr>
              <w:t>355.36</w:t>
            </w:r>
          </w:p>
        </w:tc>
      </w:tr>
      <w:tr w:rsidR="004260E8" w:rsidRPr="00CF679B" w14:paraId="0FD7B870" w14:textId="77777777" w:rsidTr="0087646A">
        <w:tc>
          <w:tcPr>
            <w:tcW w:w="7371" w:type="dxa"/>
          </w:tcPr>
          <w:p w14:paraId="3E3AF55B" w14:textId="77777777" w:rsidR="004260E8" w:rsidRPr="00CF679B" w:rsidRDefault="004260E8" w:rsidP="0087646A">
            <w:pPr>
              <w:spacing w:line="276" w:lineRule="auto"/>
              <w:rPr>
                <w:rFonts w:ascii="Arial" w:hAnsi="Arial" w:cs="Arial"/>
                <w:color w:val="1F497D" w:themeColor="text2"/>
                <w:sz w:val="24"/>
                <w:szCs w:val="24"/>
              </w:rPr>
            </w:pPr>
            <w:r w:rsidRPr="00CF679B">
              <w:rPr>
                <w:rFonts w:ascii="Arial" w:hAnsi="Arial" w:cs="Arial"/>
                <w:b/>
                <w:bCs/>
                <w:color w:val="1F497D" w:themeColor="text2"/>
                <w:sz w:val="24"/>
                <w:szCs w:val="24"/>
              </w:rPr>
              <w:t>TOTAL SPEND</w:t>
            </w:r>
          </w:p>
        </w:tc>
        <w:tc>
          <w:tcPr>
            <w:tcW w:w="1814" w:type="dxa"/>
          </w:tcPr>
          <w:p w14:paraId="76E37A4C" w14:textId="6FC145D0" w:rsidR="004260E8" w:rsidRPr="00CF679B" w:rsidRDefault="004260E8" w:rsidP="0087646A">
            <w:pPr>
              <w:spacing w:line="276" w:lineRule="auto"/>
              <w:jc w:val="right"/>
              <w:rPr>
                <w:rFonts w:ascii="Arial" w:hAnsi="Arial" w:cs="Arial"/>
                <w:color w:val="1F497D" w:themeColor="text2"/>
                <w:sz w:val="24"/>
                <w:szCs w:val="24"/>
              </w:rPr>
            </w:pPr>
            <w:r w:rsidRPr="00CF679B">
              <w:rPr>
                <w:rFonts w:ascii="Arial" w:hAnsi="Arial" w:cs="Arial"/>
                <w:b/>
                <w:bCs/>
                <w:color w:val="1F497D" w:themeColor="text2"/>
                <w:sz w:val="24"/>
                <w:szCs w:val="24"/>
              </w:rPr>
              <w:t>£</w:t>
            </w:r>
            <w:r w:rsidR="00B97497" w:rsidRPr="00CF679B">
              <w:rPr>
                <w:rFonts w:ascii="Arial" w:hAnsi="Arial" w:cs="Arial"/>
                <w:b/>
                <w:bCs/>
                <w:color w:val="1F497D" w:themeColor="text2"/>
                <w:sz w:val="24"/>
                <w:szCs w:val="24"/>
              </w:rPr>
              <w:t>1,781.36</w:t>
            </w:r>
            <w:r w:rsidRPr="00CF679B">
              <w:rPr>
                <w:rFonts w:ascii="Arial" w:hAnsi="Arial" w:cs="Arial"/>
                <w:b/>
                <w:bCs/>
                <w:color w:val="1F497D" w:themeColor="text2"/>
                <w:sz w:val="24"/>
                <w:szCs w:val="24"/>
              </w:rPr>
              <w:t xml:space="preserve"> </w:t>
            </w:r>
          </w:p>
        </w:tc>
      </w:tr>
    </w:tbl>
    <w:p w14:paraId="4380E716" w14:textId="77777777" w:rsidR="004260E8" w:rsidRDefault="004260E8">
      <w:pPr>
        <w:spacing w:after="0"/>
        <w:rPr>
          <w:rFonts w:ascii="Arial" w:hAnsi="Arial" w:cs="Arial"/>
          <w:bCs/>
          <w:color w:val="004785"/>
          <w:sz w:val="24"/>
          <w:szCs w:val="24"/>
        </w:rPr>
      </w:pPr>
    </w:p>
    <w:p w14:paraId="0BD43E88" w14:textId="77777777" w:rsidR="00E33BA4" w:rsidRDefault="00E33BA4">
      <w:pPr>
        <w:spacing w:after="0"/>
        <w:rPr>
          <w:rFonts w:ascii="Arial" w:hAnsi="Arial" w:cs="Arial"/>
          <w:bCs/>
          <w:color w:val="004785"/>
          <w:sz w:val="24"/>
          <w:szCs w:val="24"/>
        </w:rPr>
      </w:pPr>
    </w:p>
    <w:p w14:paraId="11B0413F" w14:textId="29B7770C"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Risks &amp; Issues</w:t>
      </w:r>
    </w:p>
    <w:p w14:paraId="70E71C20" w14:textId="37B5B589" w:rsidR="004E3896" w:rsidRDefault="004E3896" w:rsidP="00C93964">
      <w:pPr>
        <w:spacing w:after="0"/>
        <w:rPr>
          <w:rFonts w:ascii="Arial" w:hAnsi="Arial" w:cs="Arial"/>
          <w:bCs/>
          <w:color w:val="1F497D" w:themeColor="text2"/>
          <w:sz w:val="24"/>
          <w:szCs w:val="24"/>
        </w:rPr>
      </w:pPr>
      <w:r w:rsidRPr="00822E01">
        <w:rPr>
          <w:rFonts w:ascii="Arial" w:hAnsi="Arial" w:cs="Arial"/>
          <w:bCs/>
          <w:color w:val="1F497D" w:themeColor="text2"/>
          <w:sz w:val="24"/>
          <w:szCs w:val="24"/>
        </w:rPr>
        <w:t xml:space="preserve">The </w:t>
      </w:r>
      <w:r w:rsidR="002A3729">
        <w:rPr>
          <w:rFonts w:ascii="Arial" w:hAnsi="Arial" w:cs="Arial"/>
          <w:bCs/>
          <w:color w:val="1F497D" w:themeColor="text2"/>
          <w:sz w:val="24"/>
          <w:szCs w:val="24"/>
        </w:rPr>
        <w:t>n</w:t>
      </w:r>
      <w:r>
        <w:rPr>
          <w:rFonts w:ascii="Arial" w:hAnsi="Arial" w:cs="Arial"/>
          <w:bCs/>
          <w:color w:val="1F497D" w:themeColor="text2"/>
          <w:sz w:val="24"/>
          <w:szCs w:val="24"/>
        </w:rPr>
        <w:t xml:space="preserve">etwork is currently without </w:t>
      </w:r>
      <w:r w:rsidR="00C93964">
        <w:rPr>
          <w:rFonts w:ascii="Arial" w:hAnsi="Arial" w:cs="Arial"/>
          <w:bCs/>
          <w:color w:val="1F497D" w:themeColor="text2"/>
          <w:sz w:val="24"/>
          <w:szCs w:val="24"/>
        </w:rPr>
        <w:t xml:space="preserve">dedicated </w:t>
      </w:r>
      <w:r>
        <w:rPr>
          <w:rFonts w:ascii="Arial" w:hAnsi="Arial" w:cs="Arial"/>
          <w:bCs/>
          <w:color w:val="1F497D" w:themeColor="text2"/>
          <w:sz w:val="24"/>
          <w:szCs w:val="24"/>
        </w:rPr>
        <w:t xml:space="preserve">clinical leadership which may impact </w:t>
      </w:r>
      <w:r w:rsidRPr="00822E01">
        <w:rPr>
          <w:rFonts w:ascii="Arial" w:hAnsi="Arial" w:cs="Arial"/>
          <w:bCs/>
          <w:color w:val="1F497D" w:themeColor="text2"/>
          <w:sz w:val="24"/>
          <w:szCs w:val="24"/>
        </w:rPr>
        <w:t>the delivery of the network’s business plan</w:t>
      </w:r>
      <w:r w:rsidR="00C93964">
        <w:rPr>
          <w:rFonts w:ascii="Arial" w:hAnsi="Arial" w:cs="Arial"/>
          <w:bCs/>
          <w:color w:val="1F497D" w:themeColor="text2"/>
          <w:sz w:val="24"/>
          <w:szCs w:val="24"/>
        </w:rPr>
        <w:t xml:space="preserve"> and progress that can be made aligning the cardiac managed clinical networks.</w:t>
      </w:r>
    </w:p>
    <w:p w14:paraId="37D63C36" w14:textId="77777777" w:rsidR="00C93964" w:rsidRDefault="00C93964" w:rsidP="00C93964">
      <w:pPr>
        <w:spacing w:after="0"/>
        <w:rPr>
          <w:rFonts w:ascii="Arial" w:hAnsi="Arial" w:cs="Arial"/>
          <w:sz w:val="24"/>
          <w:szCs w:val="24"/>
        </w:rPr>
      </w:pPr>
    </w:p>
    <w:p w14:paraId="26CBB28C" w14:textId="5AB723AD" w:rsidR="004E3896" w:rsidRPr="00822E01" w:rsidRDefault="004E3896" w:rsidP="004E3896">
      <w:pPr>
        <w:spacing w:after="0"/>
        <w:rPr>
          <w:rFonts w:ascii="Arial" w:hAnsi="Arial" w:cs="Arial"/>
          <w:color w:val="1F497D" w:themeColor="text2"/>
          <w:sz w:val="24"/>
          <w:szCs w:val="24"/>
        </w:rPr>
      </w:pPr>
      <w:r w:rsidRPr="00822E01">
        <w:rPr>
          <w:rFonts w:ascii="Arial" w:hAnsi="Arial" w:cs="Arial"/>
          <w:bCs/>
          <w:color w:val="1F497D" w:themeColor="text2"/>
          <w:sz w:val="24"/>
          <w:szCs w:val="24"/>
        </w:rPr>
        <w:t xml:space="preserve">Due to the </w:t>
      </w:r>
      <w:r>
        <w:rPr>
          <w:rFonts w:ascii="Arial" w:hAnsi="Arial" w:cs="Arial"/>
          <w:bCs/>
          <w:color w:val="1F497D" w:themeColor="text2"/>
          <w:sz w:val="24"/>
          <w:szCs w:val="24"/>
        </w:rPr>
        <w:t xml:space="preserve">current </w:t>
      </w:r>
      <w:r w:rsidRPr="00822E01">
        <w:rPr>
          <w:rFonts w:ascii="Arial" w:hAnsi="Arial" w:cs="Arial"/>
          <w:bCs/>
          <w:color w:val="1F497D" w:themeColor="text2"/>
          <w:sz w:val="24"/>
          <w:szCs w:val="24"/>
        </w:rPr>
        <w:t xml:space="preserve">financial constraints within NHS Scotland, </w:t>
      </w:r>
      <w:r w:rsidR="002A3729">
        <w:rPr>
          <w:rFonts w:ascii="Arial" w:hAnsi="Arial" w:cs="Arial"/>
          <w:bCs/>
          <w:color w:val="1F497D" w:themeColor="text2"/>
          <w:sz w:val="24"/>
          <w:szCs w:val="24"/>
        </w:rPr>
        <w:t>n</w:t>
      </w:r>
      <w:r w:rsidRPr="00822E01">
        <w:rPr>
          <w:rFonts w:ascii="Arial" w:hAnsi="Arial" w:cs="Arial"/>
          <w:bCs/>
          <w:color w:val="1F497D" w:themeColor="text2"/>
          <w:sz w:val="24"/>
          <w:szCs w:val="24"/>
        </w:rPr>
        <w:t xml:space="preserve">etworks have been asked to hold events virtually to reduce costs to local NHS Boards </w:t>
      </w:r>
      <w:r>
        <w:rPr>
          <w:rFonts w:ascii="Arial" w:hAnsi="Arial" w:cs="Arial"/>
          <w:bCs/>
          <w:color w:val="1F497D" w:themeColor="text2"/>
          <w:sz w:val="24"/>
          <w:szCs w:val="24"/>
        </w:rPr>
        <w:t xml:space="preserve">for </w:t>
      </w:r>
      <w:r w:rsidRPr="00822E01">
        <w:rPr>
          <w:rFonts w:ascii="Arial" w:hAnsi="Arial" w:cs="Arial"/>
          <w:bCs/>
          <w:color w:val="1F497D" w:themeColor="text2"/>
          <w:sz w:val="24"/>
          <w:szCs w:val="24"/>
        </w:rPr>
        <w:t xml:space="preserve">staff travel. </w:t>
      </w:r>
      <w:r>
        <w:rPr>
          <w:rFonts w:ascii="Arial" w:hAnsi="Arial" w:cs="Arial"/>
          <w:bCs/>
          <w:color w:val="1F497D" w:themeColor="text2"/>
          <w:sz w:val="24"/>
          <w:szCs w:val="24"/>
        </w:rPr>
        <w:t>NICCS</w:t>
      </w:r>
      <w:r w:rsidRPr="00822E01">
        <w:rPr>
          <w:rFonts w:ascii="Arial" w:hAnsi="Arial" w:cs="Arial"/>
          <w:bCs/>
          <w:color w:val="1F497D" w:themeColor="text2"/>
          <w:sz w:val="24"/>
          <w:szCs w:val="24"/>
        </w:rPr>
        <w:t xml:space="preserve"> members value the opportunity network events offer to meet with</w:t>
      </w:r>
      <w:r w:rsidRPr="00822E01">
        <w:rPr>
          <w:rFonts w:ascii="Arial" w:hAnsi="Arial" w:cs="Arial"/>
          <w:color w:val="1F497D" w:themeColor="text2"/>
          <w:sz w:val="24"/>
          <w:szCs w:val="24"/>
        </w:rPr>
        <w:t xml:space="preserve"> staff from a range of specialties supporting </w:t>
      </w:r>
      <w:r>
        <w:rPr>
          <w:rFonts w:ascii="Arial" w:hAnsi="Arial" w:cs="Arial"/>
          <w:color w:val="1F497D" w:themeColor="text2"/>
          <w:sz w:val="24"/>
          <w:szCs w:val="24"/>
        </w:rPr>
        <w:t>inherited cardiac</w:t>
      </w:r>
      <w:r w:rsidRPr="00822E01">
        <w:rPr>
          <w:rFonts w:ascii="Arial" w:hAnsi="Arial" w:cs="Arial"/>
          <w:color w:val="1F497D" w:themeColor="text2"/>
          <w:sz w:val="24"/>
          <w:szCs w:val="24"/>
        </w:rPr>
        <w:t xml:space="preserve"> care working across Scotland</w:t>
      </w:r>
      <w:r w:rsidRPr="00822E01">
        <w:rPr>
          <w:rFonts w:ascii="Arial" w:hAnsi="Arial" w:cs="Arial"/>
          <w:bCs/>
          <w:color w:val="1F497D" w:themeColor="text2"/>
          <w:sz w:val="24"/>
          <w:szCs w:val="24"/>
        </w:rPr>
        <w:t xml:space="preserve"> and have requested that the </w:t>
      </w:r>
      <w:r>
        <w:rPr>
          <w:rFonts w:ascii="Arial" w:hAnsi="Arial" w:cs="Arial"/>
          <w:bCs/>
          <w:color w:val="1F497D" w:themeColor="text2"/>
          <w:sz w:val="24"/>
          <w:szCs w:val="24"/>
        </w:rPr>
        <w:t xml:space="preserve">symposium and patient event </w:t>
      </w:r>
      <w:r w:rsidRPr="00822E01">
        <w:rPr>
          <w:rFonts w:ascii="Arial" w:hAnsi="Arial" w:cs="Arial"/>
          <w:bCs/>
          <w:color w:val="1F497D" w:themeColor="text2"/>
          <w:sz w:val="24"/>
          <w:szCs w:val="24"/>
        </w:rPr>
        <w:t>planned for 2024</w:t>
      </w:r>
      <w:r>
        <w:rPr>
          <w:rFonts w:ascii="Arial" w:hAnsi="Arial" w:cs="Arial"/>
          <w:bCs/>
          <w:color w:val="1F497D" w:themeColor="text2"/>
          <w:sz w:val="24"/>
          <w:szCs w:val="24"/>
        </w:rPr>
        <w:t>-25</w:t>
      </w:r>
      <w:r w:rsidRPr="00822E01">
        <w:rPr>
          <w:rFonts w:ascii="Arial" w:hAnsi="Arial" w:cs="Arial"/>
          <w:bCs/>
          <w:color w:val="1F497D" w:themeColor="text2"/>
          <w:sz w:val="24"/>
          <w:szCs w:val="24"/>
        </w:rPr>
        <w:t xml:space="preserve"> take place in person. </w:t>
      </w:r>
      <w:r w:rsidRPr="00822E01">
        <w:rPr>
          <w:rFonts w:ascii="Arial" w:hAnsi="Arial" w:cs="Arial"/>
          <w:color w:val="1F497D" w:themeColor="text2"/>
          <w:sz w:val="24"/>
          <w:szCs w:val="24"/>
        </w:rPr>
        <w:t xml:space="preserve">Should the events take place virtually network members feel they would be of limited value, offer little return from a networking perspective and therefore attendance </w:t>
      </w:r>
      <w:r w:rsidR="00BF2E85">
        <w:rPr>
          <w:rFonts w:ascii="Arial" w:hAnsi="Arial" w:cs="Arial"/>
          <w:color w:val="1F497D" w:themeColor="text2"/>
          <w:sz w:val="24"/>
          <w:szCs w:val="24"/>
        </w:rPr>
        <w:t>may</w:t>
      </w:r>
      <w:r w:rsidRPr="00822E01">
        <w:rPr>
          <w:rFonts w:ascii="Arial" w:hAnsi="Arial" w:cs="Arial"/>
          <w:color w:val="1F497D" w:themeColor="text2"/>
          <w:sz w:val="24"/>
          <w:szCs w:val="24"/>
        </w:rPr>
        <w:t xml:space="preserve"> be greatly impacted. </w:t>
      </w:r>
    </w:p>
    <w:sectPr w:rsidR="004E3896" w:rsidRPr="00822E01" w:rsidSect="003838B4">
      <w:headerReference w:type="even" r:id="rId12"/>
      <w:headerReference w:type="default" r:id="rId13"/>
      <w:footerReference w:type="even" r:id="rId14"/>
      <w:footerReference w:type="default" r:id="rId15"/>
      <w:headerReference w:type="first" r:id="rId16"/>
      <w:footerReference w:type="first" r:id="rId17"/>
      <w:pgSz w:w="11906" w:h="16838"/>
      <w:pgMar w:top="156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A646" w14:textId="77777777" w:rsidR="00134DFA" w:rsidRDefault="00134DFA" w:rsidP="00B61AD9">
      <w:pPr>
        <w:spacing w:after="0" w:line="240" w:lineRule="auto"/>
      </w:pPr>
      <w:r>
        <w:separator/>
      </w:r>
    </w:p>
  </w:endnote>
  <w:endnote w:type="continuationSeparator" w:id="0">
    <w:p w14:paraId="3822DA75" w14:textId="77777777" w:rsidR="00134DFA" w:rsidRDefault="00134DFA" w:rsidP="00B61AD9">
      <w:pPr>
        <w:spacing w:after="0" w:line="240" w:lineRule="auto"/>
      </w:pPr>
      <w:r>
        <w:continuationSeparator/>
      </w:r>
    </w:p>
  </w:endnote>
  <w:endnote w:type="continuationNotice" w:id="1">
    <w:p w14:paraId="114BD799" w14:textId="77777777" w:rsidR="00A276FD" w:rsidRDefault="00A27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9122" w14:textId="77777777" w:rsidR="00CA53E9" w:rsidRDefault="00CA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C490" w14:textId="386203BB" w:rsidR="00382E4B" w:rsidRPr="006843A9" w:rsidRDefault="003838B4" w:rsidP="006843A9">
    <w:pPr>
      <w:pStyle w:val="Footer"/>
      <w:tabs>
        <w:tab w:val="clear" w:pos="9026"/>
        <w:tab w:val="right" w:pos="10466"/>
      </w:tabs>
      <w:rPr>
        <w:rFonts w:ascii="Arial" w:hAnsi="Arial" w:cs="Arial"/>
        <w:sz w:val="20"/>
        <w:szCs w:val="20"/>
      </w:rPr>
    </w:pPr>
    <w:r w:rsidRPr="003838B4">
      <w:rPr>
        <w:rFonts w:ascii="Arial" w:eastAsiaTheme="minorEastAsia" w:hAnsi="Arial" w:cs="Arial"/>
        <w:sz w:val="20"/>
        <w:szCs w:val="20"/>
        <w:lang w:eastAsia="en-GB"/>
      </w:rPr>
      <w:t>NSD603-001.04</w:t>
    </w:r>
    <w:r>
      <w:rPr>
        <w:rFonts w:ascii="Arial" w:eastAsiaTheme="minorEastAsia" w:hAnsi="Arial" w:cs="Arial"/>
        <w:sz w:val="20"/>
        <w:szCs w:val="20"/>
        <w:lang w:eastAsia="en-GB"/>
      </w:rPr>
      <w:t xml:space="preserve">   </w:t>
    </w:r>
    <w:r w:rsidR="006843A9">
      <w:rPr>
        <w:rFonts w:ascii="Arial" w:hAnsi="Arial" w:cs="Arial"/>
        <w:sz w:val="20"/>
        <w:szCs w:val="20"/>
      </w:rPr>
      <w:t>V</w:t>
    </w:r>
    <w:r>
      <w:rPr>
        <w:rFonts w:ascii="Arial" w:hAnsi="Arial" w:cs="Arial"/>
        <w:sz w:val="20"/>
        <w:szCs w:val="20"/>
      </w:rPr>
      <w:t>5</w:t>
    </w:r>
    <w:r w:rsidR="006843A9" w:rsidRPr="00094FC9">
      <w:rPr>
        <w:rFonts w:ascii="Arial" w:hAnsi="Arial" w:cs="Arial"/>
        <w:sz w:val="20"/>
        <w:szCs w:val="20"/>
      </w:rPr>
      <w:tab/>
    </w:r>
    <w:r w:rsidR="006843A9" w:rsidRPr="00094FC9">
      <w:rPr>
        <w:rFonts w:ascii="Arial" w:hAnsi="Arial" w:cs="Arial"/>
        <w:sz w:val="20"/>
        <w:szCs w:val="20"/>
      </w:rPr>
      <w:tab/>
      <w:t xml:space="preserve">Page </w:t>
    </w:r>
    <w:r w:rsidR="006843A9" w:rsidRPr="00094FC9">
      <w:rPr>
        <w:rFonts w:ascii="Arial" w:hAnsi="Arial" w:cs="Arial"/>
        <w:sz w:val="20"/>
        <w:szCs w:val="20"/>
      </w:rPr>
      <w:fldChar w:fldCharType="begin"/>
    </w:r>
    <w:r w:rsidR="006843A9" w:rsidRPr="00094FC9">
      <w:rPr>
        <w:rFonts w:ascii="Arial" w:hAnsi="Arial" w:cs="Arial"/>
        <w:sz w:val="20"/>
        <w:szCs w:val="20"/>
      </w:rPr>
      <w:instrText xml:space="preserve"> PAGE  \* Arabic  \* MERGEFORMAT </w:instrText>
    </w:r>
    <w:r w:rsidR="006843A9" w:rsidRPr="00094FC9">
      <w:rPr>
        <w:rFonts w:ascii="Arial" w:hAnsi="Arial" w:cs="Arial"/>
        <w:sz w:val="20"/>
        <w:szCs w:val="20"/>
      </w:rPr>
      <w:fldChar w:fldCharType="separate"/>
    </w:r>
    <w:r w:rsidR="006843A9">
      <w:rPr>
        <w:rFonts w:ascii="Arial" w:hAnsi="Arial" w:cs="Arial"/>
        <w:sz w:val="20"/>
        <w:szCs w:val="20"/>
      </w:rPr>
      <w:t>1</w:t>
    </w:r>
    <w:r w:rsidR="006843A9" w:rsidRPr="00094FC9">
      <w:rPr>
        <w:rFonts w:ascii="Arial" w:hAnsi="Arial" w:cs="Arial"/>
        <w:sz w:val="20"/>
        <w:szCs w:val="20"/>
      </w:rPr>
      <w:fldChar w:fldCharType="end"/>
    </w:r>
    <w:r w:rsidR="006843A9" w:rsidRPr="00094FC9">
      <w:rPr>
        <w:rFonts w:ascii="Arial" w:hAnsi="Arial" w:cs="Arial"/>
        <w:sz w:val="20"/>
        <w:szCs w:val="20"/>
      </w:rPr>
      <w:t xml:space="preserve"> of </w:t>
    </w:r>
    <w:r w:rsidR="006843A9" w:rsidRPr="00094FC9">
      <w:rPr>
        <w:rFonts w:ascii="Arial" w:hAnsi="Arial" w:cs="Arial"/>
        <w:sz w:val="20"/>
        <w:szCs w:val="20"/>
      </w:rPr>
      <w:fldChar w:fldCharType="begin"/>
    </w:r>
    <w:r w:rsidR="006843A9" w:rsidRPr="00094FC9">
      <w:rPr>
        <w:rFonts w:ascii="Arial" w:hAnsi="Arial" w:cs="Arial"/>
        <w:sz w:val="20"/>
        <w:szCs w:val="20"/>
      </w:rPr>
      <w:instrText xml:space="preserve"> NUMPAGES  \* Arabic  \* MERGEFORMAT </w:instrText>
    </w:r>
    <w:r w:rsidR="006843A9" w:rsidRPr="00094FC9">
      <w:rPr>
        <w:rFonts w:ascii="Arial" w:hAnsi="Arial" w:cs="Arial"/>
        <w:sz w:val="20"/>
        <w:szCs w:val="20"/>
      </w:rPr>
      <w:fldChar w:fldCharType="separate"/>
    </w:r>
    <w:r w:rsidR="006843A9">
      <w:rPr>
        <w:rFonts w:ascii="Arial" w:hAnsi="Arial" w:cs="Arial"/>
        <w:sz w:val="20"/>
        <w:szCs w:val="20"/>
      </w:rPr>
      <w:t>3</w:t>
    </w:r>
    <w:r w:rsidR="006843A9" w:rsidRPr="00094FC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6EE6" w14:textId="3E4B5395" w:rsidR="00AE514B" w:rsidRPr="00E75020" w:rsidRDefault="003838B4" w:rsidP="006843A9">
    <w:pPr>
      <w:pStyle w:val="Footer"/>
      <w:tabs>
        <w:tab w:val="clear" w:pos="9026"/>
        <w:tab w:val="right" w:pos="10466"/>
      </w:tabs>
      <w:rPr>
        <w:rFonts w:ascii="Arial" w:hAnsi="Arial" w:cs="Arial"/>
        <w:sz w:val="20"/>
        <w:szCs w:val="20"/>
      </w:rPr>
    </w:pPr>
    <w:r w:rsidRPr="003838B4">
      <w:rPr>
        <w:rFonts w:ascii="Arial" w:hAnsi="Arial" w:cs="Arial"/>
        <w:sz w:val="20"/>
        <w:szCs w:val="20"/>
      </w:rPr>
      <w:t>NSD603-001.04</w:t>
    </w:r>
    <w:r>
      <w:rPr>
        <w:rFonts w:ascii="Arial" w:hAnsi="Arial" w:cs="Arial"/>
        <w:sz w:val="20"/>
        <w:szCs w:val="20"/>
      </w:rPr>
      <w:t xml:space="preserve">    </w:t>
    </w:r>
    <w:r w:rsidR="00E75020">
      <w:rPr>
        <w:rFonts w:ascii="Arial" w:hAnsi="Arial" w:cs="Arial"/>
        <w:sz w:val="20"/>
        <w:szCs w:val="20"/>
      </w:rPr>
      <w:t>V</w:t>
    </w:r>
    <w:r>
      <w:rPr>
        <w:rFonts w:ascii="Arial" w:hAnsi="Arial" w:cs="Arial"/>
        <w:sz w:val="20"/>
        <w:szCs w:val="20"/>
      </w:rPr>
      <w:t>5</w:t>
    </w:r>
    <w:r w:rsidR="00E75020" w:rsidRPr="00094FC9">
      <w:rPr>
        <w:rFonts w:ascii="Arial" w:hAnsi="Arial" w:cs="Arial"/>
        <w:sz w:val="20"/>
        <w:szCs w:val="20"/>
      </w:rPr>
      <w:tab/>
    </w:r>
    <w:r w:rsidR="00E75020" w:rsidRPr="00094FC9">
      <w:rPr>
        <w:rFonts w:ascii="Arial" w:hAnsi="Arial" w:cs="Arial"/>
        <w:sz w:val="20"/>
        <w:szCs w:val="20"/>
      </w:rPr>
      <w:tab/>
      <w:t xml:space="preserve">Page </w:t>
    </w:r>
    <w:r w:rsidR="00E75020" w:rsidRPr="00094FC9">
      <w:rPr>
        <w:rFonts w:ascii="Arial" w:hAnsi="Arial" w:cs="Arial"/>
        <w:sz w:val="20"/>
        <w:szCs w:val="20"/>
      </w:rPr>
      <w:fldChar w:fldCharType="begin"/>
    </w:r>
    <w:r w:rsidR="00E75020" w:rsidRPr="00094FC9">
      <w:rPr>
        <w:rFonts w:ascii="Arial" w:hAnsi="Arial" w:cs="Arial"/>
        <w:sz w:val="20"/>
        <w:szCs w:val="20"/>
      </w:rPr>
      <w:instrText xml:space="preserve"> PAGE  \* Arabic  \* MERGEFORMAT </w:instrText>
    </w:r>
    <w:r w:rsidR="00E75020" w:rsidRPr="00094FC9">
      <w:rPr>
        <w:rFonts w:ascii="Arial" w:hAnsi="Arial" w:cs="Arial"/>
        <w:sz w:val="20"/>
        <w:szCs w:val="20"/>
      </w:rPr>
      <w:fldChar w:fldCharType="separate"/>
    </w:r>
    <w:r w:rsidR="00E75020">
      <w:rPr>
        <w:rFonts w:ascii="Arial" w:hAnsi="Arial" w:cs="Arial"/>
        <w:sz w:val="20"/>
        <w:szCs w:val="20"/>
      </w:rPr>
      <w:t>2</w:t>
    </w:r>
    <w:r w:rsidR="00E75020" w:rsidRPr="00094FC9">
      <w:rPr>
        <w:rFonts w:ascii="Arial" w:hAnsi="Arial" w:cs="Arial"/>
        <w:sz w:val="20"/>
        <w:szCs w:val="20"/>
      </w:rPr>
      <w:fldChar w:fldCharType="end"/>
    </w:r>
    <w:r w:rsidR="00E75020" w:rsidRPr="00094FC9">
      <w:rPr>
        <w:rFonts w:ascii="Arial" w:hAnsi="Arial" w:cs="Arial"/>
        <w:sz w:val="20"/>
        <w:szCs w:val="20"/>
      </w:rPr>
      <w:t xml:space="preserve"> of </w:t>
    </w:r>
    <w:r w:rsidR="00E75020" w:rsidRPr="00094FC9">
      <w:rPr>
        <w:rFonts w:ascii="Arial" w:hAnsi="Arial" w:cs="Arial"/>
        <w:sz w:val="20"/>
        <w:szCs w:val="20"/>
      </w:rPr>
      <w:fldChar w:fldCharType="begin"/>
    </w:r>
    <w:r w:rsidR="00E75020" w:rsidRPr="00094FC9">
      <w:rPr>
        <w:rFonts w:ascii="Arial" w:hAnsi="Arial" w:cs="Arial"/>
        <w:sz w:val="20"/>
        <w:szCs w:val="20"/>
      </w:rPr>
      <w:instrText xml:space="preserve"> NUMPAGES  \* Arabic  \* MERGEFORMAT </w:instrText>
    </w:r>
    <w:r w:rsidR="00E75020" w:rsidRPr="00094FC9">
      <w:rPr>
        <w:rFonts w:ascii="Arial" w:hAnsi="Arial" w:cs="Arial"/>
        <w:sz w:val="20"/>
        <w:szCs w:val="20"/>
      </w:rPr>
      <w:fldChar w:fldCharType="separate"/>
    </w:r>
    <w:r w:rsidR="00E75020">
      <w:rPr>
        <w:rFonts w:ascii="Arial" w:hAnsi="Arial" w:cs="Arial"/>
        <w:sz w:val="20"/>
        <w:szCs w:val="20"/>
      </w:rPr>
      <w:t>5</w:t>
    </w:r>
    <w:r w:rsidR="00E75020" w:rsidRPr="00094FC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6B1B7" w14:textId="77777777" w:rsidR="00134DFA" w:rsidRDefault="00134DFA" w:rsidP="00B61AD9">
      <w:pPr>
        <w:spacing w:after="0" w:line="240" w:lineRule="auto"/>
      </w:pPr>
      <w:r>
        <w:separator/>
      </w:r>
    </w:p>
  </w:footnote>
  <w:footnote w:type="continuationSeparator" w:id="0">
    <w:p w14:paraId="773C0014" w14:textId="77777777" w:rsidR="00134DFA" w:rsidRDefault="00134DFA" w:rsidP="00B61AD9">
      <w:pPr>
        <w:spacing w:after="0" w:line="240" w:lineRule="auto"/>
      </w:pPr>
      <w:r>
        <w:continuationSeparator/>
      </w:r>
    </w:p>
  </w:footnote>
  <w:footnote w:type="continuationNotice" w:id="1">
    <w:p w14:paraId="3BD6738B" w14:textId="77777777" w:rsidR="00A276FD" w:rsidRDefault="00A27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73B8D" w14:textId="194B12A3" w:rsidR="00CA53E9" w:rsidRDefault="00CA5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FCB2" w14:textId="7016B7CD" w:rsidR="003838B4" w:rsidRPr="003838B4" w:rsidRDefault="004F7318" w:rsidP="003838B4">
    <w:pPr>
      <w:pStyle w:val="Header"/>
      <w:rPr>
        <w:rFonts w:ascii="Arial" w:eastAsiaTheme="minorEastAsia" w:hAnsi="Arial" w:cs="Arial"/>
        <w:b/>
        <w:color w:val="365F91" w:themeColor="accent1" w:themeShade="BF"/>
        <w:sz w:val="24"/>
        <w:szCs w:val="24"/>
        <w:lang w:eastAsia="en-GB"/>
      </w:rPr>
    </w:pPr>
    <w:r>
      <w:rPr>
        <w:rFonts w:ascii="Arial" w:eastAsiaTheme="minorEastAsia" w:hAnsi="Arial" w:cs="Arial"/>
        <w:b/>
        <w:color w:val="365F91" w:themeColor="accent1" w:themeShade="BF"/>
        <w:sz w:val="24"/>
        <w:szCs w:val="24"/>
        <w:lang w:eastAsia="en-GB"/>
      </w:rPr>
      <w:t xml:space="preserve">Network for Inherited Cardiac Conditions </w:t>
    </w:r>
    <w:r w:rsidR="00B55C1C">
      <w:rPr>
        <w:rFonts w:ascii="Arial" w:eastAsiaTheme="minorEastAsia" w:hAnsi="Arial" w:cs="Arial"/>
        <w:b/>
        <w:color w:val="365F91" w:themeColor="accent1" w:themeShade="BF"/>
        <w:sz w:val="24"/>
        <w:szCs w:val="24"/>
        <w:lang w:eastAsia="en-GB"/>
      </w:rPr>
      <w:t>Scotland</w:t>
    </w:r>
    <w:r w:rsidR="003838B4" w:rsidRPr="003838B4">
      <w:rPr>
        <w:rFonts w:ascii="Arial" w:eastAsiaTheme="minorEastAsia" w:hAnsi="Arial" w:cs="Arial"/>
        <w:b/>
        <w:color w:val="365F91" w:themeColor="accent1" w:themeShade="BF"/>
        <w:sz w:val="24"/>
        <w:szCs w:val="24"/>
        <w:lang w:eastAsia="en-GB"/>
      </w:rPr>
      <w:t xml:space="preserve"> </w:t>
    </w:r>
  </w:p>
  <w:p w14:paraId="32384AD5" w14:textId="3E1435F4" w:rsidR="00382E4B" w:rsidRPr="003838B4" w:rsidRDefault="003838B4" w:rsidP="003838B4">
    <w:pPr>
      <w:pStyle w:val="Header"/>
      <w:rPr>
        <w:bCs/>
      </w:rPr>
    </w:pPr>
    <w:r w:rsidRPr="003838B4">
      <w:rPr>
        <w:rFonts w:ascii="Arial" w:eastAsiaTheme="minorEastAsia" w:hAnsi="Arial" w:cs="Arial"/>
        <w:bCs/>
        <w:color w:val="365F91" w:themeColor="accent1" w:themeShade="BF"/>
        <w:sz w:val="24"/>
        <w:szCs w:val="24"/>
        <w:lang w:eastAsia="en-GB"/>
      </w:rPr>
      <w:t>Annual Report 20</w:t>
    </w:r>
    <w:r w:rsidR="00B55C1C">
      <w:rPr>
        <w:rFonts w:ascii="Arial" w:eastAsiaTheme="minorEastAsia" w:hAnsi="Arial" w:cs="Arial"/>
        <w:bCs/>
        <w:color w:val="365F91" w:themeColor="accent1" w:themeShade="BF"/>
        <w:sz w:val="24"/>
        <w:szCs w:val="24"/>
        <w:lang w:eastAsia="en-GB"/>
      </w:rPr>
      <w:t>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66E" w14:textId="4685E265" w:rsidR="00AE514B" w:rsidRDefault="00535327">
    <w:pPr>
      <w:pStyle w:val="Header"/>
    </w:pPr>
    <w:r>
      <w:rPr>
        <w:rFonts w:ascii="Arial" w:hAnsi="Arial" w:cs="Arial"/>
        <w:noProof/>
        <w:color w:val="000000" w:themeColor="text1"/>
        <w:sz w:val="20"/>
        <w:szCs w:val="24"/>
      </w:rPr>
      <mc:AlternateContent>
        <mc:Choice Requires="wps">
          <w:drawing>
            <wp:anchor distT="0" distB="0" distL="114300" distR="114300" simplePos="0" relativeHeight="251658240" behindDoc="0" locked="0" layoutInCell="1" allowOverlap="1" wp14:anchorId="25137AF5" wp14:editId="3B65B5E5">
              <wp:simplePos x="0" y="0"/>
              <wp:positionH relativeFrom="column">
                <wp:posOffset>-2086610</wp:posOffset>
              </wp:positionH>
              <wp:positionV relativeFrom="paragraph">
                <wp:posOffset>-1894839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36A5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64.3pt;margin-top:-149.2pt;width:760.95pt;height:312.7pt;rotation:-133607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" adj="4320,10364" fillcolor="#00478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14B"/>
    <w:multiLevelType w:val="hybridMultilevel"/>
    <w:tmpl w:val="02DA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33CBF"/>
    <w:multiLevelType w:val="hybridMultilevel"/>
    <w:tmpl w:val="60E49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26BDA"/>
    <w:multiLevelType w:val="hybridMultilevel"/>
    <w:tmpl w:val="CAE2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41AF"/>
    <w:multiLevelType w:val="hybridMultilevel"/>
    <w:tmpl w:val="4F04C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7768D"/>
    <w:multiLevelType w:val="hybridMultilevel"/>
    <w:tmpl w:val="7CEC104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B9387A"/>
    <w:multiLevelType w:val="hybridMultilevel"/>
    <w:tmpl w:val="C28C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8E4D54"/>
    <w:multiLevelType w:val="hybridMultilevel"/>
    <w:tmpl w:val="64C68310"/>
    <w:lvl w:ilvl="0" w:tplc="97D07870">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80A4B"/>
    <w:multiLevelType w:val="hybridMultilevel"/>
    <w:tmpl w:val="F976E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13961"/>
    <w:multiLevelType w:val="hybridMultilevel"/>
    <w:tmpl w:val="FE64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03F01"/>
    <w:multiLevelType w:val="hybridMultilevel"/>
    <w:tmpl w:val="9466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933F6"/>
    <w:multiLevelType w:val="hybridMultilevel"/>
    <w:tmpl w:val="3FDC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A6B31"/>
    <w:multiLevelType w:val="hybridMultilevel"/>
    <w:tmpl w:val="0D36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64330"/>
    <w:multiLevelType w:val="hybridMultilevel"/>
    <w:tmpl w:val="D1263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53A"/>
    <w:multiLevelType w:val="hybridMultilevel"/>
    <w:tmpl w:val="D05E1CAA"/>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43572"/>
    <w:multiLevelType w:val="hybridMultilevel"/>
    <w:tmpl w:val="4472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A5A80"/>
    <w:multiLevelType w:val="hybridMultilevel"/>
    <w:tmpl w:val="B31606FA"/>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71C96"/>
    <w:multiLevelType w:val="hybridMultilevel"/>
    <w:tmpl w:val="DB40E912"/>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AC1BAB"/>
    <w:multiLevelType w:val="hybridMultilevel"/>
    <w:tmpl w:val="5C94F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34C11"/>
    <w:multiLevelType w:val="hybridMultilevel"/>
    <w:tmpl w:val="574429D6"/>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367321"/>
    <w:multiLevelType w:val="hybridMultilevel"/>
    <w:tmpl w:val="B8B0B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414842">
    <w:abstractNumId w:val="29"/>
  </w:num>
  <w:num w:numId="2" w16cid:durableId="1496602202">
    <w:abstractNumId w:val="26"/>
  </w:num>
  <w:num w:numId="3" w16cid:durableId="826942006">
    <w:abstractNumId w:val="12"/>
  </w:num>
  <w:num w:numId="4" w16cid:durableId="2045324570">
    <w:abstractNumId w:val="24"/>
  </w:num>
  <w:num w:numId="5" w16cid:durableId="1858352248">
    <w:abstractNumId w:val="23"/>
  </w:num>
  <w:num w:numId="6" w16cid:durableId="770667341">
    <w:abstractNumId w:val="2"/>
  </w:num>
  <w:num w:numId="7" w16cid:durableId="740102065">
    <w:abstractNumId w:val="20"/>
  </w:num>
  <w:num w:numId="8" w16cid:durableId="1265652528">
    <w:abstractNumId w:val="16"/>
  </w:num>
  <w:num w:numId="9" w16cid:durableId="1628588398">
    <w:abstractNumId w:val="25"/>
  </w:num>
  <w:num w:numId="10" w16cid:durableId="201744665">
    <w:abstractNumId w:val="7"/>
  </w:num>
  <w:num w:numId="11" w16cid:durableId="1450931963">
    <w:abstractNumId w:val="22"/>
  </w:num>
  <w:num w:numId="12" w16cid:durableId="1710298532">
    <w:abstractNumId w:val="8"/>
  </w:num>
  <w:num w:numId="13" w16cid:durableId="2026209253">
    <w:abstractNumId w:val="21"/>
  </w:num>
  <w:num w:numId="14" w16cid:durableId="1353191049">
    <w:abstractNumId w:val="19"/>
  </w:num>
  <w:num w:numId="15" w16cid:durableId="1646816167">
    <w:abstractNumId w:val="17"/>
  </w:num>
  <w:num w:numId="16" w16cid:durableId="878080702">
    <w:abstractNumId w:val="27"/>
  </w:num>
  <w:num w:numId="17" w16cid:durableId="1604875219">
    <w:abstractNumId w:val="13"/>
  </w:num>
  <w:num w:numId="18" w16cid:durableId="1201896184">
    <w:abstractNumId w:val="18"/>
  </w:num>
  <w:num w:numId="19" w16cid:durableId="602109767">
    <w:abstractNumId w:val="9"/>
  </w:num>
  <w:num w:numId="20" w16cid:durableId="1290086786">
    <w:abstractNumId w:val="11"/>
  </w:num>
  <w:num w:numId="21" w16cid:durableId="920599220">
    <w:abstractNumId w:val="0"/>
  </w:num>
  <w:num w:numId="22" w16cid:durableId="582179553">
    <w:abstractNumId w:val="15"/>
  </w:num>
  <w:num w:numId="23" w16cid:durableId="418717614">
    <w:abstractNumId w:val="1"/>
  </w:num>
  <w:num w:numId="24" w16cid:durableId="319427827">
    <w:abstractNumId w:val="28"/>
  </w:num>
  <w:num w:numId="25" w16cid:durableId="419839617">
    <w:abstractNumId w:val="6"/>
  </w:num>
  <w:num w:numId="26" w16cid:durableId="1354725364">
    <w:abstractNumId w:val="3"/>
  </w:num>
  <w:num w:numId="27" w16cid:durableId="596401498">
    <w:abstractNumId w:val="10"/>
  </w:num>
  <w:num w:numId="28" w16cid:durableId="248002396">
    <w:abstractNumId w:val="5"/>
  </w:num>
  <w:num w:numId="29" w16cid:durableId="730886361">
    <w:abstractNumId w:val="4"/>
  </w:num>
  <w:num w:numId="30" w16cid:durableId="1248031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006B3"/>
    <w:rsid w:val="000079CD"/>
    <w:rsid w:val="00007FCC"/>
    <w:rsid w:val="000177A8"/>
    <w:rsid w:val="00025B02"/>
    <w:rsid w:val="00036824"/>
    <w:rsid w:val="0003731A"/>
    <w:rsid w:val="00050EA6"/>
    <w:rsid w:val="0005672E"/>
    <w:rsid w:val="000615E2"/>
    <w:rsid w:val="00094FC9"/>
    <w:rsid w:val="000A48A5"/>
    <w:rsid w:val="000E2FB3"/>
    <w:rsid w:val="000E3AAF"/>
    <w:rsid w:val="000E5A4A"/>
    <w:rsid w:val="00114773"/>
    <w:rsid w:val="001166B5"/>
    <w:rsid w:val="00134DFA"/>
    <w:rsid w:val="00143921"/>
    <w:rsid w:val="00162C2C"/>
    <w:rsid w:val="00166626"/>
    <w:rsid w:val="00191D38"/>
    <w:rsid w:val="001A487F"/>
    <w:rsid w:val="001A71ED"/>
    <w:rsid w:val="001C3967"/>
    <w:rsid w:val="001F6C59"/>
    <w:rsid w:val="0020605E"/>
    <w:rsid w:val="00221AEE"/>
    <w:rsid w:val="0023787D"/>
    <w:rsid w:val="00243032"/>
    <w:rsid w:val="00245111"/>
    <w:rsid w:val="00252DD5"/>
    <w:rsid w:val="00253D25"/>
    <w:rsid w:val="002A3729"/>
    <w:rsid w:val="002B31E6"/>
    <w:rsid w:val="002E7D3F"/>
    <w:rsid w:val="002F677B"/>
    <w:rsid w:val="00310474"/>
    <w:rsid w:val="00313DAC"/>
    <w:rsid w:val="003259EB"/>
    <w:rsid w:val="00336A52"/>
    <w:rsid w:val="003519F4"/>
    <w:rsid w:val="00382E4B"/>
    <w:rsid w:val="003838B4"/>
    <w:rsid w:val="00392132"/>
    <w:rsid w:val="003A2C06"/>
    <w:rsid w:val="003A4313"/>
    <w:rsid w:val="003D311B"/>
    <w:rsid w:val="003D4CA1"/>
    <w:rsid w:val="003F5E0D"/>
    <w:rsid w:val="00414C9C"/>
    <w:rsid w:val="00417CE0"/>
    <w:rsid w:val="004260E8"/>
    <w:rsid w:val="004462FF"/>
    <w:rsid w:val="00457071"/>
    <w:rsid w:val="00472D90"/>
    <w:rsid w:val="004A4F18"/>
    <w:rsid w:val="004E3896"/>
    <w:rsid w:val="004F30F3"/>
    <w:rsid w:val="004F7318"/>
    <w:rsid w:val="00530F29"/>
    <w:rsid w:val="00535327"/>
    <w:rsid w:val="005526F3"/>
    <w:rsid w:val="005A3C7F"/>
    <w:rsid w:val="005C3338"/>
    <w:rsid w:val="005C7FDD"/>
    <w:rsid w:val="005E664B"/>
    <w:rsid w:val="005F44B0"/>
    <w:rsid w:val="005F76F3"/>
    <w:rsid w:val="0062327F"/>
    <w:rsid w:val="00625914"/>
    <w:rsid w:val="00634E88"/>
    <w:rsid w:val="00641E11"/>
    <w:rsid w:val="006524C5"/>
    <w:rsid w:val="00665BF2"/>
    <w:rsid w:val="006814D6"/>
    <w:rsid w:val="006827B9"/>
    <w:rsid w:val="00682E4F"/>
    <w:rsid w:val="006843A9"/>
    <w:rsid w:val="0068603C"/>
    <w:rsid w:val="006B5503"/>
    <w:rsid w:val="006C51EF"/>
    <w:rsid w:val="006F0B75"/>
    <w:rsid w:val="006F6A0D"/>
    <w:rsid w:val="00760661"/>
    <w:rsid w:val="00770887"/>
    <w:rsid w:val="007A5218"/>
    <w:rsid w:val="00812923"/>
    <w:rsid w:val="008737A7"/>
    <w:rsid w:val="00877891"/>
    <w:rsid w:val="00882826"/>
    <w:rsid w:val="008830A7"/>
    <w:rsid w:val="00887584"/>
    <w:rsid w:val="008B66AB"/>
    <w:rsid w:val="008D1CE1"/>
    <w:rsid w:val="008D4A72"/>
    <w:rsid w:val="008E4062"/>
    <w:rsid w:val="008E5211"/>
    <w:rsid w:val="008E7415"/>
    <w:rsid w:val="008F29D2"/>
    <w:rsid w:val="008F59F7"/>
    <w:rsid w:val="00970490"/>
    <w:rsid w:val="00971EA3"/>
    <w:rsid w:val="009945FD"/>
    <w:rsid w:val="009B6AC6"/>
    <w:rsid w:val="009C1358"/>
    <w:rsid w:val="009D1AC6"/>
    <w:rsid w:val="009D4F8F"/>
    <w:rsid w:val="00A22622"/>
    <w:rsid w:val="00A276FD"/>
    <w:rsid w:val="00A306FA"/>
    <w:rsid w:val="00A46507"/>
    <w:rsid w:val="00A70944"/>
    <w:rsid w:val="00A7662E"/>
    <w:rsid w:val="00A85CAB"/>
    <w:rsid w:val="00AA0C8F"/>
    <w:rsid w:val="00AC78E1"/>
    <w:rsid w:val="00AD14A0"/>
    <w:rsid w:val="00AE514B"/>
    <w:rsid w:val="00B049BA"/>
    <w:rsid w:val="00B37F0D"/>
    <w:rsid w:val="00B462A9"/>
    <w:rsid w:val="00B55C1C"/>
    <w:rsid w:val="00B61AD9"/>
    <w:rsid w:val="00B6404B"/>
    <w:rsid w:val="00B806D2"/>
    <w:rsid w:val="00B97497"/>
    <w:rsid w:val="00BA372B"/>
    <w:rsid w:val="00BD2C0F"/>
    <w:rsid w:val="00BF2E85"/>
    <w:rsid w:val="00BF7474"/>
    <w:rsid w:val="00C012FE"/>
    <w:rsid w:val="00C10D8B"/>
    <w:rsid w:val="00C43189"/>
    <w:rsid w:val="00C47421"/>
    <w:rsid w:val="00C62BFE"/>
    <w:rsid w:val="00C63425"/>
    <w:rsid w:val="00C81BE9"/>
    <w:rsid w:val="00C93964"/>
    <w:rsid w:val="00C95390"/>
    <w:rsid w:val="00CA53E9"/>
    <w:rsid w:val="00CB0B9B"/>
    <w:rsid w:val="00CC1230"/>
    <w:rsid w:val="00CE2B36"/>
    <w:rsid w:val="00CE4291"/>
    <w:rsid w:val="00CF679B"/>
    <w:rsid w:val="00D36B41"/>
    <w:rsid w:val="00D60669"/>
    <w:rsid w:val="00D74871"/>
    <w:rsid w:val="00DA53FF"/>
    <w:rsid w:val="00DD1A99"/>
    <w:rsid w:val="00DE078E"/>
    <w:rsid w:val="00E05122"/>
    <w:rsid w:val="00E07831"/>
    <w:rsid w:val="00E33BA4"/>
    <w:rsid w:val="00E4686A"/>
    <w:rsid w:val="00E75020"/>
    <w:rsid w:val="00EA0CB4"/>
    <w:rsid w:val="00EC23F5"/>
    <w:rsid w:val="00EE2B12"/>
    <w:rsid w:val="00EE4195"/>
    <w:rsid w:val="00F00037"/>
    <w:rsid w:val="00F17DB1"/>
    <w:rsid w:val="00F277C7"/>
    <w:rsid w:val="00F41042"/>
    <w:rsid w:val="00F53303"/>
    <w:rsid w:val="00F7376B"/>
    <w:rsid w:val="00F75E63"/>
    <w:rsid w:val="00F8027F"/>
    <w:rsid w:val="00F81525"/>
    <w:rsid w:val="00F85F1D"/>
    <w:rsid w:val="00FA31BC"/>
    <w:rsid w:val="00FB3B4D"/>
    <w:rsid w:val="00FB3DE5"/>
    <w:rsid w:val="00FB5AE5"/>
    <w:rsid w:val="00FB78FC"/>
    <w:rsid w:val="00FE1D59"/>
    <w:rsid w:val="00FF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23"/>
    <w:rPr>
      <w:rFonts w:eastAsiaTheme="minorEastAsia"/>
      <w:lang w:eastAsia="en-GB"/>
    </w:rPr>
  </w:style>
  <w:style w:type="paragraph" w:styleId="Heading1">
    <w:name w:val="heading 1"/>
    <w:basedOn w:val="Normal"/>
    <w:next w:val="Normal"/>
    <w:link w:val="Heading1Char"/>
    <w:uiPriority w:val="9"/>
    <w:qFormat/>
    <w:rsid w:val="006524C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2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812923"/>
    <w:rPr>
      <w:rFonts w:asciiTheme="majorHAnsi" w:eastAsiaTheme="majorEastAsia" w:hAnsiTheme="majorHAnsi" w:cstheme="majorBidi"/>
      <w:b/>
      <w:bCs/>
      <w:color w:val="4F81BD" w:themeColor="accent1"/>
      <w:sz w:val="26"/>
      <w:szCs w:val="26"/>
      <w:lang w:eastAsia="en-GB"/>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pPr>
      <w:spacing w:line="240" w:lineRule="auto"/>
    </w:pPr>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pPr>
      <w:spacing w:line="240" w:lineRule="auto"/>
    </w:pPr>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paragraph" w:styleId="NormalWeb">
    <w:name w:val="Normal (Web)"/>
    <w:basedOn w:val="Normal"/>
    <w:uiPriority w:val="99"/>
    <w:unhideWhenUsed/>
    <w:rsid w:val="003A4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14A0"/>
  </w:style>
  <w:style w:type="character" w:customStyle="1" w:styleId="Heading1Char">
    <w:name w:val="Heading 1 Char"/>
    <w:basedOn w:val="DefaultParagraphFont"/>
    <w:link w:val="Heading1"/>
    <w:uiPriority w:val="9"/>
    <w:rsid w:val="006524C5"/>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79045">
      <w:bodyDiv w:val="1"/>
      <w:marLeft w:val="0"/>
      <w:marRight w:val="0"/>
      <w:marTop w:val="0"/>
      <w:marBottom w:val="0"/>
      <w:divBdr>
        <w:top w:val="none" w:sz="0" w:space="0" w:color="auto"/>
        <w:left w:val="none" w:sz="0" w:space="0" w:color="auto"/>
        <w:bottom w:val="none" w:sz="0" w:space="0" w:color="auto"/>
        <w:right w:val="none" w:sz="0" w:space="0" w:color="auto"/>
      </w:divBdr>
    </w:div>
    <w:div w:id="1207334184">
      <w:bodyDiv w:val="1"/>
      <w:marLeft w:val="0"/>
      <w:marRight w:val="0"/>
      <w:marTop w:val="0"/>
      <w:marBottom w:val="0"/>
      <w:divBdr>
        <w:top w:val="none" w:sz="0" w:space="0" w:color="auto"/>
        <w:left w:val="none" w:sz="0" w:space="0" w:color="auto"/>
        <w:bottom w:val="none" w:sz="0" w:space="0" w:color="auto"/>
        <w:right w:val="none" w:sz="0" w:space="0" w:color="auto"/>
      </w:divBdr>
    </w:div>
    <w:div w:id="1237983314">
      <w:bodyDiv w:val="1"/>
      <w:marLeft w:val="0"/>
      <w:marRight w:val="0"/>
      <w:marTop w:val="0"/>
      <w:marBottom w:val="0"/>
      <w:divBdr>
        <w:top w:val="none" w:sz="0" w:space="0" w:color="auto"/>
        <w:left w:val="none" w:sz="0" w:space="0" w:color="auto"/>
        <w:bottom w:val="none" w:sz="0" w:space="0" w:color="auto"/>
        <w:right w:val="none" w:sz="0" w:space="0" w:color="auto"/>
      </w:divBdr>
    </w:div>
    <w:div w:id="1275090626">
      <w:bodyDiv w:val="1"/>
      <w:marLeft w:val="0"/>
      <w:marRight w:val="0"/>
      <w:marTop w:val="0"/>
      <w:marBottom w:val="0"/>
      <w:divBdr>
        <w:top w:val="none" w:sz="0" w:space="0" w:color="auto"/>
        <w:left w:val="none" w:sz="0" w:space="0" w:color="auto"/>
        <w:bottom w:val="none" w:sz="0" w:space="0" w:color="auto"/>
        <w:right w:val="none" w:sz="0" w:space="0" w:color="auto"/>
      </w:divBdr>
    </w:div>
    <w:div w:id="1512573003">
      <w:bodyDiv w:val="1"/>
      <w:marLeft w:val="0"/>
      <w:marRight w:val="0"/>
      <w:marTop w:val="0"/>
      <w:marBottom w:val="0"/>
      <w:divBdr>
        <w:top w:val="none" w:sz="0" w:space="0" w:color="auto"/>
        <w:left w:val="none" w:sz="0" w:space="0" w:color="auto"/>
        <w:bottom w:val="none" w:sz="0" w:space="0" w:color="auto"/>
        <w:right w:val="none" w:sz="0" w:space="0" w:color="auto"/>
      </w:divBdr>
    </w:div>
    <w:div w:id="16463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scottish-my.sharepoint.com/personal/gillian_kinstrie2_nss_nhs_scot/Documents/Documents/NICCS%20National%20MDT%20Pilot%20-%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llik07\Downloads\NICCS%20Monthly%20Education%20Sessions%202023%20-%20Evaluation(1-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sz="1400" b="0" i="0" baseline="0">
                <a:effectLst/>
              </a:rPr>
              <a:t>How do you rate the discussion at the National MDTs?</a:t>
            </a:r>
            <a:endParaRPr lang="en-GB" sz="1400">
              <a:effectLst/>
            </a:endParaRPr>
          </a:p>
        </c:rich>
      </c:tx>
      <c:layout>
        <c:manualLayout>
          <c:xMode val="edge"/>
          <c:yMode val="edge"/>
          <c:x val="0.12116990707915065"/>
          <c:y val="3.2407622960173459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'[NICCS National MDT Pilot - Report.xlsx]Sheet2'!$A$29:$A$33</c:f>
              <c:strCache>
                <c:ptCount val="5"/>
                <c:pt idx="0">
                  <c:v>Excellent</c:v>
                </c:pt>
                <c:pt idx="1">
                  <c:v>Good</c:v>
                </c:pt>
                <c:pt idx="2">
                  <c:v>Satisfactory</c:v>
                </c:pt>
                <c:pt idx="3">
                  <c:v>Poor</c:v>
                </c:pt>
                <c:pt idx="4">
                  <c:v>Not Applicable</c:v>
                </c:pt>
              </c:strCache>
            </c:strRef>
          </c:cat>
          <c:val>
            <c:numRef>
              <c:f>'[NICCS National MDT Pilot - Report.xlsx]Sheet2'!$B$29:$B$33</c:f>
              <c:numCache>
                <c:formatCode>General</c:formatCode>
                <c:ptCount val="5"/>
                <c:pt idx="0">
                  <c:v>6</c:v>
                </c:pt>
                <c:pt idx="1">
                  <c:v>1</c:v>
                </c:pt>
                <c:pt idx="2">
                  <c:v>0</c:v>
                </c:pt>
                <c:pt idx="3">
                  <c:v>0</c:v>
                </c:pt>
                <c:pt idx="4">
                  <c:v>1</c:v>
                </c:pt>
              </c:numCache>
            </c:numRef>
          </c:val>
          <c:extLst>
            <c:ext xmlns:c16="http://schemas.microsoft.com/office/drawing/2014/chart" uri="{C3380CC4-5D6E-409C-BE32-E72D297353CC}">
              <c16:uniqueId val="{00000000-672E-4D0C-BE10-95B9CA7C1E14}"/>
            </c:ext>
          </c:extLst>
        </c:ser>
        <c:dLbls>
          <c:showLegendKey val="0"/>
          <c:showVal val="0"/>
          <c:showCatName val="0"/>
          <c:showSerName val="0"/>
          <c:showPercent val="0"/>
          <c:showBubbleSize val="0"/>
        </c:dLbls>
        <c:gapWidth val="219"/>
        <c:overlap val="-27"/>
        <c:axId val="303957471"/>
        <c:axId val="481709007"/>
      </c:barChart>
      <c:catAx>
        <c:axId val="3039574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709007"/>
        <c:crosses val="autoZero"/>
        <c:auto val="1"/>
        <c:lblAlgn val="ctr"/>
        <c:lblOffset val="100"/>
        <c:noMultiLvlLbl val="0"/>
      </c:catAx>
      <c:valAx>
        <c:axId val="481709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9574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400" b="0" i="0" u="none" strike="noStrike" kern="1200" spc="0" baseline="0">
                <a:solidFill>
                  <a:sysClr val="windowText" lastClr="000000">
                    <a:lumMod val="65000"/>
                    <a:lumOff val="35000"/>
                  </a:sysClr>
                </a:solidFill>
              </a:rPr>
              <a:t>Number of sessions attended</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GB"/>
          </a:p>
        </c:rich>
      </c:tx>
      <c:layout>
        <c:manualLayout>
          <c:xMode val="edge"/>
          <c:yMode val="edge"/>
          <c:x val="0.27060411198600182"/>
          <c:y val="5.5555555555555552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Sheet2!$A$2:$A$6</c:f>
              <c:strCache>
                <c:ptCount val="5"/>
                <c:pt idx="0">
                  <c:v>None</c:v>
                </c:pt>
                <c:pt idx="1">
                  <c:v>One or two sessions</c:v>
                </c:pt>
                <c:pt idx="2">
                  <c:v>A few of the sessions (3-5)</c:v>
                </c:pt>
                <c:pt idx="3">
                  <c:v>Most of the sessions (6-8)</c:v>
                </c:pt>
                <c:pt idx="4">
                  <c:v>All (9)</c:v>
                </c:pt>
              </c:strCache>
            </c:strRef>
          </c:cat>
          <c:val>
            <c:numRef>
              <c:f>Sheet2!$B$2:$B$6</c:f>
              <c:numCache>
                <c:formatCode>General</c:formatCode>
                <c:ptCount val="5"/>
                <c:pt idx="0">
                  <c:v>0</c:v>
                </c:pt>
                <c:pt idx="1">
                  <c:v>2</c:v>
                </c:pt>
                <c:pt idx="2">
                  <c:v>3</c:v>
                </c:pt>
                <c:pt idx="3">
                  <c:v>7</c:v>
                </c:pt>
                <c:pt idx="4">
                  <c:v>0</c:v>
                </c:pt>
              </c:numCache>
            </c:numRef>
          </c:val>
          <c:extLst>
            <c:ext xmlns:c16="http://schemas.microsoft.com/office/drawing/2014/chart" uri="{C3380CC4-5D6E-409C-BE32-E72D297353CC}">
              <c16:uniqueId val="{00000000-D731-409C-9FE7-70D1A70C6611}"/>
            </c:ext>
          </c:extLst>
        </c:ser>
        <c:dLbls>
          <c:showLegendKey val="0"/>
          <c:showVal val="0"/>
          <c:showCatName val="0"/>
          <c:showSerName val="0"/>
          <c:showPercent val="0"/>
          <c:showBubbleSize val="0"/>
        </c:dLbls>
        <c:gapWidth val="219"/>
        <c:overlap val="-27"/>
        <c:axId val="463930079"/>
        <c:axId val="768520799"/>
      </c:barChart>
      <c:catAx>
        <c:axId val="463930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520799"/>
        <c:crosses val="autoZero"/>
        <c:auto val="1"/>
        <c:lblAlgn val="ctr"/>
        <c:lblOffset val="100"/>
        <c:noMultiLvlLbl val="0"/>
      </c:catAx>
      <c:valAx>
        <c:axId val="76852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930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Analysis!$S$3</c:f>
              <c:strCache>
                <c:ptCount val="1"/>
                <c:pt idx="0">
                  <c:v>Strongly Agree</c:v>
                </c:pt>
              </c:strCache>
            </c:strRef>
          </c:tx>
          <c:spPr>
            <a:solidFill>
              <a:schemeClr val="accent1"/>
            </a:solidFill>
            <a:ln>
              <a:noFill/>
            </a:ln>
            <a:effectLst/>
          </c:spPr>
          <c:invertIfNegative val="0"/>
          <c:dLbls>
            <c:delete val="1"/>
          </c:dLbls>
          <c:cat>
            <c:strRef>
              <c:f>Analysis!$R$4:$R$13</c:f>
              <c:strCache>
                <c:ptCount val="10"/>
                <c:pt idx="0">
                  <c:v>Determining the pathogenicity of genetic variants         </c:v>
                </c:pt>
                <c:pt idx="1">
                  <c:v>Athletes and Inherited Cardiac Conditions </c:v>
                </c:pt>
                <c:pt idx="2">
                  <c:v>Establishing the cause of death – a pathologist’s perspective </c:v>
                </c:pt>
                <c:pt idx="3">
                  <c:v>NICCS Sudden Unexpected Death Protocol</c:v>
                </c:pt>
                <c:pt idx="4">
                  <c:v>Exome sequencing versus targeted gene panels for ICCs           </c:v>
                </c:pt>
                <c:pt idx="5">
                  <c:v>Cultural Safety, Diversity and Inclusion within Genetic Counselling</c:v>
                </c:pt>
                <c:pt idx="6">
                  <c:v>The importance of cardiac imaging - Cased Based Learning and Panel Discussion</c:v>
                </c:pt>
                <c:pt idx="7">
                  <c:v>Pregnancy &amp; channelopathies</c:v>
                </c:pt>
                <c:pt idx="8">
                  <c:v>Family dynamics - Cased Based Learning and Panel Discussion         </c:v>
                </c:pt>
                <c:pt idx="9">
                  <c:v>The Importance of Gender to Understand Sex Differences in Cardiovascular Disease</c:v>
                </c:pt>
              </c:strCache>
            </c:strRef>
          </c:cat>
          <c:val>
            <c:numRef>
              <c:f>Analysis!$S$4:$S$13</c:f>
              <c:numCache>
                <c:formatCode>General</c:formatCode>
                <c:ptCount val="10"/>
                <c:pt idx="0">
                  <c:v>17</c:v>
                </c:pt>
                <c:pt idx="1">
                  <c:v>31</c:v>
                </c:pt>
                <c:pt idx="2">
                  <c:v>15</c:v>
                </c:pt>
                <c:pt idx="3">
                  <c:v>19</c:v>
                </c:pt>
                <c:pt idx="4">
                  <c:v>15</c:v>
                </c:pt>
                <c:pt idx="5">
                  <c:v>15</c:v>
                </c:pt>
                <c:pt idx="6">
                  <c:v>15</c:v>
                </c:pt>
                <c:pt idx="7">
                  <c:v>22</c:v>
                </c:pt>
                <c:pt idx="8">
                  <c:v>15</c:v>
                </c:pt>
                <c:pt idx="9">
                  <c:v>7</c:v>
                </c:pt>
              </c:numCache>
            </c:numRef>
          </c:val>
          <c:extLst>
            <c:ext xmlns:c16="http://schemas.microsoft.com/office/drawing/2014/chart" uri="{C3380CC4-5D6E-409C-BE32-E72D297353CC}">
              <c16:uniqueId val="{00000000-009F-4A6F-A816-5B5BC3CD0AE9}"/>
            </c:ext>
          </c:extLst>
        </c:ser>
        <c:ser>
          <c:idx val="1"/>
          <c:order val="1"/>
          <c:tx>
            <c:strRef>
              <c:f>Analysis!$T$3</c:f>
              <c:strCache>
                <c:ptCount val="1"/>
                <c:pt idx="0">
                  <c:v>Agree</c:v>
                </c:pt>
              </c:strCache>
            </c:strRef>
          </c:tx>
          <c:spPr>
            <a:solidFill>
              <a:schemeClr val="accent2"/>
            </a:solidFill>
            <a:ln>
              <a:noFill/>
            </a:ln>
            <a:effectLst/>
          </c:spPr>
          <c:invertIfNegative val="0"/>
          <c:dLbls>
            <c:delete val="1"/>
          </c:dLbls>
          <c:cat>
            <c:strRef>
              <c:f>Analysis!$R$4:$R$13</c:f>
              <c:strCache>
                <c:ptCount val="10"/>
                <c:pt idx="0">
                  <c:v>Determining the pathogenicity of genetic variants         </c:v>
                </c:pt>
                <c:pt idx="1">
                  <c:v>Athletes and Inherited Cardiac Conditions </c:v>
                </c:pt>
                <c:pt idx="2">
                  <c:v>Establishing the cause of death – a pathologist’s perspective </c:v>
                </c:pt>
                <c:pt idx="3">
                  <c:v>NICCS Sudden Unexpected Death Protocol</c:v>
                </c:pt>
                <c:pt idx="4">
                  <c:v>Exome sequencing versus targeted gene panels for ICCs           </c:v>
                </c:pt>
                <c:pt idx="5">
                  <c:v>Cultural Safety, Diversity and Inclusion within Genetic Counselling</c:v>
                </c:pt>
                <c:pt idx="6">
                  <c:v>The importance of cardiac imaging - Cased Based Learning and Panel Discussion</c:v>
                </c:pt>
                <c:pt idx="7">
                  <c:v>Pregnancy &amp; channelopathies</c:v>
                </c:pt>
                <c:pt idx="8">
                  <c:v>Family dynamics - Cased Based Learning and Panel Discussion         </c:v>
                </c:pt>
                <c:pt idx="9">
                  <c:v>The Importance of Gender to Understand Sex Differences in Cardiovascular Disease</c:v>
                </c:pt>
              </c:strCache>
            </c:strRef>
          </c:cat>
          <c:val>
            <c:numRef>
              <c:f>Analysis!$T$4:$T$13</c:f>
              <c:numCache>
                <c:formatCode>General</c:formatCode>
                <c:ptCount val="10"/>
                <c:pt idx="0">
                  <c:v>18</c:v>
                </c:pt>
                <c:pt idx="1">
                  <c:v>6</c:v>
                </c:pt>
                <c:pt idx="2">
                  <c:v>11</c:v>
                </c:pt>
                <c:pt idx="3">
                  <c:v>13</c:v>
                </c:pt>
                <c:pt idx="4">
                  <c:v>13</c:v>
                </c:pt>
                <c:pt idx="5">
                  <c:v>13</c:v>
                </c:pt>
                <c:pt idx="6">
                  <c:v>16</c:v>
                </c:pt>
                <c:pt idx="7">
                  <c:v>12</c:v>
                </c:pt>
                <c:pt idx="8">
                  <c:v>15</c:v>
                </c:pt>
                <c:pt idx="9">
                  <c:v>6</c:v>
                </c:pt>
              </c:numCache>
            </c:numRef>
          </c:val>
          <c:extLst>
            <c:ext xmlns:c16="http://schemas.microsoft.com/office/drawing/2014/chart" uri="{C3380CC4-5D6E-409C-BE32-E72D297353CC}">
              <c16:uniqueId val="{00000001-009F-4A6F-A816-5B5BC3CD0AE9}"/>
            </c:ext>
          </c:extLst>
        </c:ser>
        <c:ser>
          <c:idx val="3"/>
          <c:order val="2"/>
          <c:tx>
            <c:strRef>
              <c:f>Analysis!$V$3</c:f>
              <c:strCache>
                <c:ptCount val="1"/>
                <c:pt idx="0">
                  <c:v>Disagree</c:v>
                </c:pt>
              </c:strCache>
            </c:strRef>
          </c:tx>
          <c:spPr>
            <a:solidFill>
              <a:schemeClr val="accent4"/>
            </a:solidFill>
            <a:ln>
              <a:noFill/>
            </a:ln>
            <a:effectLst/>
          </c:spPr>
          <c:invertIfNegative val="0"/>
          <c:dLbls>
            <c:delete val="1"/>
          </c:dLbls>
          <c:cat>
            <c:strRef>
              <c:f>Analysis!$R$4:$R$13</c:f>
              <c:strCache>
                <c:ptCount val="10"/>
                <c:pt idx="0">
                  <c:v>Determining the pathogenicity of genetic variants         </c:v>
                </c:pt>
                <c:pt idx="1">
                  <c:v>Athletes and Inherited Cardiac Conditions </c:v>
                </c:pt>
                <c:pt idx="2">
                  <c:v>Establishing the cause of death – a pathologist’s perspective </c:v>
                </c:pt>
                <c:pt idx="3">
                  <c:v>NICCS Sudden Unexpected Death Protocol</c:v>
                </c:pt>
                <c:pt idx="4">
                  <c:v>Exome sequencing versus targeted gene panels for ICCs           </c:v>
                </c:pt>
                <c:pt idx="5">
                  <c:v>Cultural Safety, Diversity and Inclusion within Genetic Counselling</c:v>
                </c:pt>
                <c:pt idx="6">
                  <c:v>The importance of cardiac imaging - Cased Based Learning and Panel Discussion</c:v>
                </c:pt>
                <c:pt idx="7">
                  <c:v>Pregnancy &amp; channelopathies</c:v>
                </c:pt>
                <c:pt idx="8">
                  <c:v>Family dynamics - Cased Based Learning and Panel Discussion         </c:v>
                </c:pt>
                <c:pt idx="9">
                  <c:v>The Importance of Gender to Understand Sex Differences in Cardiovascular Disease</c:v>
                </c:pt>
              </c:strCache>
            </c:strRef>
          </c:cat>
          <c:val>
            <c:numRef>
              <c:f>Analysis!$V$4:$V$13</c:f>
              <c:numCache>
                <c:formatCode>General</c:formatCode>
                <c:ptCount val="10"/>
                <c:pt idx="0">
                  <c:v>0</c:v>
                </c:pt>
                <c:pt idx="1">
                  <c:v>0</c:v>
                </c:pt>
                <c:pt idx="2">
                  <c:v>4</c:v>
                </c:pt>
                <c:pt idx="3">
                  <c:v>0</c:v>
                </c:pt>
                <c:pt idx="4">
                  <c:v>1</c:v>
                </c:pt>
                <c:pt idx="5">
                  <c:v>3</c:v>
                </c:pt>
                <c:pt idx="6">
                  <c:v>1</c:v>
                </c:pt>
                <c:pt idx="7">
                  <c:v>0</c:v>
                </c:pt>
                <c:pt idx="8">
                  <c:v>1</c:v>
                </c:pt>
                <c:pt idx="9">
                  <c:v>1</c:v>
                </c:pt>
              </c:numCache>
            </c:numRef>
          </c:val>
          <c:extLst>
            <c:ext xmlns:c16="http://schemas.microsoft.com/office/drawing/2014/chart" uri="{C3380CC4-5D6E-409C-BE32-E72D297353CC}">
              <c16:uniqueId val="{00000003-009F-4A6F-A816-5B5BC3CD0AE9}"/>
            </c:ext>
          </c:extLst>
        </c:ser>
        <c:ser>
          <c:idx val="4"/>
          <c:order val="3"/>
          <c:tx>
            <c:strRef>
              <c:f>Analysis!$W$3</c:f>
              <c:strCache>
                <c:ptCount val="1"/>
                <c:pt idx="0">
                  <c:v>N/A</c:v>
                </c:pt>
              </c:strCache>
            </c:strRef>
          </c:tx>
          <c:spPr>
            <a:solidFill>
              <a:schemeClr val="accent5"/>
            </a:solidFill>
            <a:ln>
              <a:noFill/>
            </a:ln>
            <a:effectLst/>
          </c:spPr>
          <c:invertIfNegative val="0"/>
          <c:dLbls>
            <c:delete val="1"/>
          </c:dLbls>
          <c:cat>
            <c:strRef>
              <c:f>Analysis!$R$4:$R$13</c:f>
              <c:strCache>
                <c:ptCount val="10"/>
                <c:pt idx="0">
                  <c:v>Determining the pathogenicity of genetic variants         </c:v>
                </c:pt>
                <c:pt idx="1">
                  <c:v>Athletes and Inherited Cardiac Conditions </c:v>
                </c:pt>
                <c:pt idx="2">
                  <c:v>Establishing the cause of death – a pathologist’s perspective </c:v>
                </c:pt>
                <c:pt idx="3">
                  <c:v>NICCS Sudden Unexpected Death Protocol</c:v>
                </c:pt>
                <c:pt idx="4">
                  <c:v>Exome sequencing versus targeted gene panels for ICCs           </c:v>
                </c:pt>
                <c:pt idx="5">
                  <c:v>Cultural Safety, Diversity and Inclusion within Genetic Counselling</c:v>
                </c:pt>
                <c:pt idx="6">
                  <c:v>The importance of cardiac imaging - Cased Based Learning and Panel Discussion</c:v>
                </c:pt>
                <c:pt idx="7">
                  <c:v>Pregnancy &amp; channelopathies</c:v>
                </c:pt>
                <c:pt idx="8">
                  <c:v>Family dynamics - Cased Based Learning and Panel Discussion         </c:v>
                </c:pt>
                <c:pt idx="9">
                  <c:v>The Importance of Gender to Understand Sex Differences in Cardiovascular Disease</c:v>
                </c:pt>
              </c:strCache>
            </c:strRef>
          </c:cat>
          <c:val>
            <c:numRef>
              <c:f>Analysis!$W$4:$W$13</c:f>
              <c:numCache>
                <c:formatCode>General</c:formatCode>
                <c:ptCount val="10"/>
                <c:pt idx="0">
                  <c:v>0</c:v>
                </c:pt>
                <c:pt idx="1">
                  <c:v>1</c:v>
                </c:pt>
                <c:pt idx="2">
                  <c:v>2</c:v>
                </c:pt>
                <c:pt idx="3">
                  <c:v>1</c:v>
                </c:pt>
                <c:pt idx="4">
                  <c:v>2</c:v>
                </c:pt>
                <c:pt idx="5">
                  <c:v>0</c:v>
                </c:pt>
                <c:pt idx="6">
                  <c:v>4</c:v>
                </c:pt>
                <c:pt idx="7">
                  <c:v>2</c:v>
                </c:pt>
                <c:pt idx="8">
                  <c:v>5</c:v>
                </c:pt>
                <c:pt idx="9">
                  <c:v>20</c:v>
                </c:pt>
              </c:numCache>
            </c:numRef>
          </c:val>
          <c:extLst>
            <c:ext xmlns:c16="http://schemas.microsoft.com/office/drawing/2014/chart" uri="{C3380CC4-5D6E-409C-BE32-E72D297353CC}">
              <c16:uniqueId val="{00000004-009F-4A6F-A816-5B5BC3CD0AE9}"/>
            </c:ext>
          </c:extLst>
        </c:ser>
        <c:dLbls>
          <c:showLegendKey val="0"/>
          <c:showVal val="1"/>
          <c:showCatName val="0"/>
          <c:showSerName val="0"/>
          <c:showPercent val="0"/>
          <c:showBubbleSize val="0"/>
        </c:dLbls>
        <c:gapWidth val="75"/>
        <c:overlap val="100"/>
        <c:axId val="791241056"/>
        <c:axId val="952534672"/>
      </c:barChart>
      <c:catAx>
        <c:axId val="791241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sz="800" b="0" i="0" u="none" strike="noStrike" kern="1200" baseline="0">
                <a:solidFill>
                  <a:schemeClr val="tx1">
                    <a:lumMod val="65000"/>
                    <a:lumOff val="35000"/>
                  </a:schemeClr>
                </a:solidFill>
                <a:latin typeface="+mn-lt"/>
                <a:ea typeface="+mn-ea"/>
                <a:cs typeface="+mn-cs"/>
              </a:defRPr>
            </a:pPr>
            <a:endParaRPr lang="en-US"/>
          </a:p>
        </c:txPr>
        <c:crossAx val="952534672"/>
        <c:crosses val="autoZero"/>
        <c:auto val="1"/>
        <c:lblAlgn val="l"/>
        <c:lblOffset val="100"/>
        <c:noMultiLvlLbl val="0"/>
      </c:catAx>
      <c:valAx>
        <c:axId val="9525346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241056"/>
        <c:crosses val="autoZero"/>
        <c:crossBetween val="between"/>
      </c:valAx>
      <c:spPr>
        <a:noFill/>
        <a:ln>
          <a:noFill/>
        </a:ln>
        <a:effectLst/>
      </c:spPr>
    </c:plotArea>
    <c:legend>
      <c:legendPos val="b"/>
      <c:layout>
        <c:manualLayout>
          <c:xMode val="edge"/>
          <c:yMode val="edge"/>
          <c:x val="0.31503733564404929"/>
          <c:y val="0.89793707507756415"/>
          <c:w val="0.46944685981237994"/>
          <c:h val="8.49932236422082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2044-F6A6-4402-A617-7F69E4E4E56F}">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574</TotalTime>
  <Pages>9</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Aneta Gorczynski</cp:lastModifiedBy>
  <cp:revision>55</cp:revision>
  <cp:lastPrinted>2024-08-23T09:41:00Z</cp:lastPrinted>
  <dcterms:created xsi:type="dcterms:W3CDTF">2024-04-15T11:58:00Z</dcterms:created>
  <dcterms:modified xsi:type="dcterms:W3CDTF">2024-08-23T09:41:00Z</dcterms:modified>
</cp:coreProperties>
</file>